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 Comune di Castellammare di Stabia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 Sindaco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Luigi Vicinanza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Sede</w:t>
      </w:r>
    </w:p>
    <w:p w:rsidR="00000000" w:rsidDel="00000000" w:rsidP="00000000" w:rsidRDefault="00000000" w:rsidRPr="00000000" w14:paraId="00000007">
      <w:pP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Oggetto: istanza concessione patrocinio ai sensi del Capo III, artt.11-15 del Regolamento per la concessione di contributi finanziari, patrocini e vantaggi economici a soggetti pubblici e privati.</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_l_ sottoscritt_ ________________________ nat_ a ______________________________ il________________ residente in ____________________________________________________ via _____________________________ codice fiscale ___________________________________ nella sua qualità di Presidente e/o legale rappresentante del _____________________________ _____________________________________________________________________________(1) con sede in ________________________________ via____________________________ n.____ codice fiscale P. IVA _____________________________ recapito telefono___________________ regolarmente costituita con atto ___________________________________________________,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CHIEDE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concessione del patrocinio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Comune di Castellammare di Stabia per la realizzazione della iniziativa/manifestazione denominata: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programma il giorno __________________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periodo dal ___________ al ___________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giorni________________________________________________________________________</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tal fine, ferma restando, a norma del disposto dell’art. 75 del suddetto D.P.R. 445/2000, nel caso di dichiarazione non veritiera, la decadenza dai benefici eventualmente conseguiti e consapevole delle responsabilità e delle pene stabilite dalla legge per false attestazioni e mendaci dichiarazioni, (art. 76 T.U. approvato con D.P.R. 445/2000), sotto la propria personale responsabilità,</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DICHIARA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manifestazione/iniziativa suddetta: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persegue finalità di lucro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persegue finalità di lucro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riguardo, ai sensi degll’art.4, comma 3, lettera a) e b) del vigente Regolamento in materia, dichiara che: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Gli utili saranno devoluti in beneficenza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si impegna, a consuntivo dell'iniziativa, a produrre al Comune la documentazione dell'avvenuta devoluzione delle somme. Di essere consapevole che, nel caso la documentazione non pervenga entro 60 giorni dalla conclusione dell'attività, sarà escluso, per il futuro, dalla concessione di benefici di cui al citato presente regolamento.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oppure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L’iniziativa che si intende realizzare è di particolare rilevanza pubblica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tale da consentire un reale beneficio a vantaggio della collettività. A consuntivo dell'iniziativa, sarà prodotta al Comune la documentazione relativa ai risultati di gestione dell’iniziativa suddetta da cui dovrà evincersi l’assenza di utile d'impresa. Di essere consapevole che nel caso tale documentazione non pervenga all'Ente entro 120 giorni dalla conclusione dell'attività, al soggetto beneficiario non sarà erogato eventuale contributo assegnato e si sarà esclusi, per il futuro, da qualsiasi forma di beneficio disciplinata dal regolamento in oggetto.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L’iniziativa si svolgerà in assenza di barriere architettoniche o, in alternativa, sarà garantita la necessaria assistenza alle persone svantaggiate al fine di favorirne la partecipazione, anche con ausili, per lo spostamento, l'audizione e quant'altro occorrente.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consapevole del fatto che: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concessione del patrocinio non comporta alcuna responsabilità diretta o indiretta del Comune connessa alle modalità di svolgimento dell'iniziativa oggetto di patrocinio, né ad eventuali contenuti difformi o ulteriori rispetto a quanto indicato nella relativa istanza.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Comune rimane estraneo a qualsiasi rapporto od obbligazione che si costituisca fra il beneficiario del patrocinio e soggetti terzi per forniture di beni e prestazioni di servizi, collaborazioni professionali e qualsiasi altra prestazione.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beneficiario del patrocinio, in quanto promotore e organizzatore dell'iniziativa, assume ogni responsabilità di natura civile, penale e fiscale per l'utilizzo improprio e/o non autorizzato dello stemma del Comune ed è ad ogni effetto responsabile della corretta divulgazione e/o affissione del materiale promozionale nel rispetto della normativa vigente.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La concessione del patrocinio non sostituisce eventuali autorizzazioni, concessioni o nulla osta da richiedere per la realizzazione delle iniziative patrocinate. Il soggetto organizzatore dovrà dotarsi, pertanto, a propria cura e spese, di tutte le necessarie autorizzazioni, licenze e permessi che la normativa al momento vigente prevede.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 sottoscritto dichiara inoltre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aver preso visione della Direttiva Ministero dell’Interno n.11001/1/110 del 18 luglio 2018 “Linee guida per l’individuazione delle misure di contenimento del rischio in manifestazioni pubbliche con peculiari condizioni di criticità”;</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non costituire articolazione di partiti politici e di organizzazioni sindacali;</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il rappresentante legale o il presidente non svolge funzioni di amministratore comunale;</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non avere rapporti di coniugio e parentela o affinità fino al II grado con dipendenti comunali e/o con gli amministratori del Comune di Castellammare di Stabia.</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avere rapporti di coniugio e parentela o affinità fino al II grado con dipendenti comunali e/o con gli amministratori del Comune di Castellammare di Stabia (SPECIFICARE):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Si allegano:</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statuto e/o atto costitutivo dall’Ente/Associazione/Fondazione/Comitato (eventuale);</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progetto con descrizione dettagliata dell’iniziativa che si intende realizzare che indichi, in particolare: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tipo di spettacolo;</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durata (ora di inizio e termine);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-ubicazione (luogo all’aperto/al chiuso, suolo pubblico/suolo privato);</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-affluenza/capienza;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-eventuali attività di vendita e/o somministrazione di alimenti e/o bevande (alcolici ecc);</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presenza di palco/pedana per cui necessita certificato di collaudo e corretto montaggio;</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eventuali necessità di collaborazione del Comune con mezzi e/o personale ai sensi dell’art.9 del Regolamento in oggetto;</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eventuali necessità di attribuzione di benefici quali la temporanea fruizione gratuita o a prezzo agevolato di spazi, strutture, locali, impianti, attrezzature, allacciamenti a reti per la fornitura di elettricità, acqua o gas e/o comunque beni di proprietà comunale funzionali alla realizzazione e allo svolgimento dell'iniziativa e nonché l'esenzione o riduzione di tariffe connesse a servizi a domanda individuale (nota: Esenzioni e riduzioni di oneri non possono essere disposti in relazione a carichi tributari);</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planimetria dell’area individuata con l’indicazione del posizionamento di tutte le strutture ed impianti e del loro utilizzo, evidenziando le aree e strutture destinate alla eventuale vendita o somministrazione;</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piano di sicurezza, sanitario e dei servizi che si attiveranno a tutela della pubblica incolumità in conformità alle citate linee guida;</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copia documento identità in corso di validità.</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spacing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INFORMATIVA (ai sensi del GDPR Reg. UE 679/2016) Dichiaro di essere a conoscenza che i dati personali e sensibili qui forniti sono trattati esclusivamente ai fini dell’istruttoria della presente, ai sensi del Reg. UE 679/2016 “Protezione delle persone fisiche con riguardo al trattamento dei dati personali, noncé della libera circolazione di tali dati”, e del fatto che tali dati verranno comunicati ai soggetti che erogano il servizio o la prestazione da me richiesti e ad ogni altro soggetto a cui si renda necessario comunicarli ai fini della corretta e completa istruttoria della pratica oggetto della presente. Prendo atto, infine che i Responsabili e titolari del trattamento sono i responsabili e rappresentanti legali degli Uffici destinatari dei dati in oggetto e sono consapevole di poter esercitare presso le competenti sedi i diritti dalla citata normativa.</w:t>
      </w:r>
    </w:p>
    <w:p w:rsidR="00000000" w:rsidDel="00000000" w:rsidP="00000000" w:rsidRDefault="00000000" w:rsidRPr="00000000" w14:paraId="0000003F">
      <w:pP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color w:val="000000"/>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4"/>
          <w:szCs w:val="24"/>
          <w:rtl w:val="0"/>
        </w:rPr>
        <w:t xml:space="preserve">Lì,____________</w:t>
      </w: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ab/>
        <w:tab/>
        <w:tab/>
        <w:tab/>
        <w:tab/>
        <w:tab/>
        <w:tab/>
        <w:t xml:space="preserve">                        Firma e timbro </w:t>
      </w:r>
    </w:p>
    <w:p w:rsidR="00000000" w:rsidDel="00000000" w:rsidP="00000000" w:rsidRDefault="00000000" w:rsidRPr="00000000" w14:paraId="00000044">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ab/>
        <w:tab/>
        <w:tab/>
        <w:tab/>
        <w:tab/>
        <w:tab/>
        <w:tab/>
        <w:tab/>
        <w:t xml:space="preserve">__________________________</w:t>
      </w:r>
    </w:p>
    <w:p w:rsidR="00000000" w:rsidDel="00000000" w:rsidP="00000000" w:rsidRDefault="00000000" w:rsidRPr="00000000" w14:paraId="00000045">
      <w:pPr>
        <w:rPr>
          <w:rFonts w:ascii="Times New Roman" w:cs="Times New Roman" w:eastAsia="Times New Roman" w:hAnsi="Times New Roman"/>
          <w:color w:val="000000"/>
          <w:sz w:val="24"/>
          <w:szCs w:val="24"/>
        </w:rPr>
      </w:pPr>
      <w:r w:rsidDel="00000000" w:rsidR="00000000" w:rsidRPr="00000000">
        <w:rPr>
          <w:rtl w:val="0"/>
        </w:rPr>
      </w:r>
    </w:p>
    <w:sectPr>
      <w:footerReference r:id="rId6" w:type="default"/>
      <w:pgSz w:h="16838" w:w="11906" w:orient="portrait"/>
      <w:pgMar w:bottom="720" w:top="720" w:left="720" w:right="720" w:header="708" w:footer="40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