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60F" w:rsidRPr="0061460F" w:rsidRDefault="0061460F" w:rsidP="0061460F">
      <w:pPr>
        <w:kinsoku w:val="0"/>
        <w:overflowPunct w:val="0"/>
        <w:autoSpaceDE w:val="0"/>
        <w:autoSpaceDN w:val="0"/>
        <w:adjustRightInd w:val="0"/>
        <w:spacing w:before="2" w:after="1" w:line="240" w:lineRule="auto"/>
        <w:rPr>
          <w:rFonts w:ascii="Times New Roman" w:hAnsi="Times New Roman" w:cs="Times New Roman"/>
          <w:sz w:val="20"/>
          <w:szCs w:val="20"/>
        </w:rPr>
      </w:pPr>
    </w:p>
    <w:p w:rsidR="0061460F" w:rsidRPr="0061460F" w:rsidRDefault="0061460F" w:rsidP="0061460F">
      <w:pPr>
        <w:kinsoku w:val="0"/>
        <w:overflowPunct w:val="0"/>
        <w:autoSpaceDE w:val="0"/>
        <w:autoSpaceDN w:val="0"/>
        <w:adjustRightInd w:val="0"/>
        <w:spacing w:after="0" w:line="240" w:lineRule="auto"/>
        <w:ind w:left="4842"/>
        <w:rPr>
          <w:rFonts w:ascii="Times New Roman" w:hAnsi="Times New Roman" w:cs="Times New Roman"/>
          <w:sz w:val="20"/>
          <w:szCs w:val="20"/>
        </w:rPr>
      </w:pPr>
      <w:r w:rsidRPr="0061460F">
        <w:rPr>
          <w:rFonts w:ascii="Times New Roman" w:hAnsi="Times New Roman" w:cs="Times New Roman"/>
          <w:noProof/>
          <w:sz w:val="20"/>
          <w:szCs w:val="20"/>
          <w:lang w:eastAsia="it-IT"/>
        </w:rPr>
        <w:drawing>
          <wp:inline distT="0" distB="0" distL="0" distR="0">
            <wp:extent cx="525780" cy="655320"/>
            <wp:effectExtent l="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55320"/>
                    </a:xfrm>
                    <a:prstGeom prst="rect">
                      <a:avLst/>
                    </a:prstGeom>
                    <a:noFill/>
                    <a:ln>
                      <a:noFill/>
                    </a:ln>
                  </pic:spPr>
                </pic:pic>
              </a:graphicData>
            </a:graphic>
          </wp:inline>
        </w:drawing>
      </w:r>
    </w:p>
    <w:p w:rsidR="0061460F" w:rsidRPr="001F45CC" w:rsidRDefault="0061460F" w:rsidP="0061460F">
      <w:pPr>
        <w:kinsoku w:val="0"/>
        <w:overflowPunct w:val="0"/>
        <w:autoSpaceDE w:val="0"/>
        <w:autoSpaceDN w:val="0"/>
        <w:adjustRightInd w:val="0"/>
        <w:spacing w:after="0" w:line="287" w:lineRule="exact"/>
        <w:ind w:right="5"/>
        <w:jc w:val="center"/>
        <w:rPr>
          <w:rFonts w:ascii="Calibri" w:hAnsi="Calibri" w:cs="Calibri"/>
          <w:b/>
          <w:sz w:val="24"/>
          <w:szCs w:val="24"/>
        </w:rPr>
      </w:pPr>
      <w:r w:rsidRPr="001F45CC">
        <w:rPr>
          <w:rFonts w:ascii="Calibri" w:hAnsi="Calibri" w:cs="Calibri"/>
          <w:b/>
          <w:sz w:val="24"/>
          <w:szCs w:val="24"/>
        </w:rPr>
        <w:t>CITTA’ DI CASTELLAMMARE DI STABIA</w:t>
      </w:r>
    </w:p>
    <w:p w:rsidR="001F45CC" w:rsidRPr="001F45CC" w:rsidRDefault="001F45CC" w:rsidP="001F45CC">
      <w:pPr>
        <w:kinsoku w:val="0"/>
        <w:overflowPunct w:val="0"/>
        <w:autoSpaceDE w:val="0"/>
        <w:autoSpaceDN w:val="0"/>
        <w:adjustRightInd w:val="0"/>
        <w:spacing w:after="0" w:line="287" w:lineRule="exact"/>
        <w:ind w:right="5"/>
        <w:jc w:val="center"/>
        <w:rPr>
          <w:rFonts w:ascii="Calibri" w:hAnsi="Calibri" w:cs="Calibri"/>
          <w:b/>
          <w:sz w:val="24"/>
          <w:szCs w:val="24"/>
        </w:rPr>
      </w:pPr>
      <w:r w:rsidRPr="001F45CC">
        <w:rPr>
          <w:rFonts w:ascii="Calibri" w:hAnsi="Calibri" w:cs="Calibri"/>
          <w:b/>
          <w:sz w:val="24"/>
          <w:szCs w:val="24"/>
        </w:rPr>
        <w:t>SETTORE V - AREA AMBIENTE E SERVIZI DEMO - ANAGRAFICI</w:t>
      </w:r>
    </w:p>
    <w:p w:rsidR="0061460F" w:rsidRPr="0061460F" w:rsidRDefault="0061460F" w:rsidP="0061460F">
      <w:pPr>
        <w:kinsoku w:val="0"/>
        <w:overflowPunct w:val="0"/>
        <w:autoSpaceDE w:val="0"/>
        <w:autoSpaceDN w:val="0"/>
        <w:adjustRightInd w:val="0"/>
        <w:spacing w:before="1" w:after="0" w:line="240" w:lineRule="auto"/>
        <w:ind w:right="4"/>
        <w:jc w:val="center"/>
        <w:rPr>
          <w:rFonts w:ascii="Calibri" w:hAnsi="Calibri" w:cs="Calibri"/>
          <w:i/>
          <w:iCs/>
          <w:sz w:val="24"/>
          <w:szCs w:val="24"/>
        </w:rPr>
      </w:pPr>
      <w:r w:rsidRPr="001F45CC">
        <w:rPr>
          <w:rFonts w:ascii="Calibri" w:hAnsi="Calibri" w:cs="Calibri"/>
          <w:b/>
          <w:i/>
          <w:iCs/>
          <w:sz w:val="24"/>
          <w:szCs w:val="24"/>
          <w:u w:val="single"/>
        </w:rPr>
        <w:t xml:space="preserve"> UFFICIO ELETTORALE</w:t>
      </w:r>
      <w:r w:rsidRPr="0061460F">
        <w:rPr>
          <w:rFonts w:ascii="Calibri" w:hAnsi="Calibri" w:cs="Calibri"/>
          <w:i/>
          <w:iCs/>
          <w:sz w:val="24"/>
          <w:szCs w:val="24"/>
          <w:u w:val="single"/>
        </w:rPr>
        <w:t xml:space="preserve">                                                                          </w:t>
      </w:r>
    </w:p>
    <w:p w:rsidR="0061460F" w:rsidRPr="0061460F" w:rsidRDefault="0061460F" w:rsidP="0061460F">
      <w:pPr>
        <w:kinsoku w:val="0"/>
        <w:overflowPunct w:val="0"/>
        <w:autoSpaceDE w:val="0"/>
        <w:autoSpaceDN w:val="0"/>
        <w:adjustRightInd w:val="0"/>
        <w:spacing w:after="0" w:line="240" w:lineRule="auto"/>
        <w:rPr>
          <w:rFonts w:ascii="Calibri" w:hAnsi="Calibri" w:cs="Calibri"/>
          <w:i/>
          <w:iCs/>
          <w:sz w:val="20"/>
          <w:szCs w:val="20"/>
        </w:rPr>
      </w:pPr>
    </w:p>
    <w:p w:rsidR="0061460F" w:rsidRPr="0061460F" w:rsidRDefault="001F45CC" w:rsidP="001F45CC">
      <w:pPr>
        <w:kinsoku w:val="0"/>
        <w:overflowPunct w:val="0"/>
        <w:autoSpaceDE w:val="0"/>
        <w:autoSpaceDN w:val="0"/>
        <w:adjustRightInd w:val="0"/>
        <w:spacing w:before="9" w:after="0" w:line="240" w:lineRule="auto"/>
        <w:jc w:val="center"/>
        <w:rPr>
          <w:rFonts w:ascii="Calibri" w:hAnsi="Calibri" w:cs="Calibri"/>
          <w:b/>
          <w:bCs/>
          <w:sz w:val="23"/>
          <w:szCs w:val="23"/>
        </w:rPr>
      </w:pPr>
      <w:r>
        <w:rPr>
          <w:rFonts w:ascii="Calibri" w:hAnsi="Calibri" w:cs="Calibri"/>
          <w:b/>
          <w:bCs/>
          <w:sz w:val="24"/>
          <w:szCs w:val="24"/>
        </w:rPr>
        <w:t>IL SINDACO</w:t>
      </w:r>
    </w:p>
    <w:p w:rsidR="0061460F" w:rsidRPr="0061460F" w:rsidRDefault="0061460F" w:rsidP="001F45CC">
      <w:pPr>
        <w:kinsoku w:val="0"/>
        <w:overflowPunct w:val="0"/>
        <w:autoSpaceDE w:val="0"/>
        <w:autoSpaceDN w:val="0"/>
        <w:adjustRightInd w:val="0"/>
        <w:spacing w:after="0" w:line="240" w:lineRule="auto"/>
        <w:ind w:left="217" w:right="294" w:firstLine="720"/>
        <w:jc w:val="both"/>
        <w:rPr>
          <w:rFonts w:ascii="Calibri" w:hAnsi="Calibri" w:cs="Calibri"/>
          <w:sz w:val="24"/>
          <w:szCs w:val="24"/>
        </w:rPr>
      </w:pPr>
      <w:r w:rsidRPr="0061460F">
        <w:rPr>
          <w:rFonts w:ascii="Calibri" w:hAnsi="Calibri" w:cs="Calibri"/>
          <w:sz w:val="24"/>
          <w:szCs w:val="24"/>
        </w:rPr>
        <w:t>Visto l'art. 14 della legge 10.4.1951 n. 287, sul riordinamento dei giudici di Assise e successive modifiche;</w:t>
      </w:r>
    </w:p>
    <w:p w:rsidR="0061460F" w:rsidRPr="0061460F" w:rsidRDefault="0061460F" w:rsidP="001F45CC">
      <w:pPr>
        <w:kinsoku w:val="0"/>
        <w:overflowPunct w:val="0"/>
        <w:autoSpaceDE w:val="0"/>
        <w:autoSpaceDN w:val="0"/>
        <w:adjustRightInd w:val="0"/>
        <w:spacing w:before="1" w:after="0" w:line="240" w:lineRule="auto"/>
        <w:ind w:left="217" w:right="823" w:firstLine="720"/>
        <w:jc w:val="both"/>
        <w:rPr>
          <w:rFonts w:ascii="Calibri" w:hAnsi="Calibri" w:cs="Calibri"/>
          <w:sz w:val="24"/>
          <w:szCs w:val="24"/>
        </w:rPr>
      </w:pPr>
      <w:r w:rsidRPr="0061460F">
        <w:rPr>
          <w:rFonts w:ascii="Calibri" w:hAnsi="Calibri" w:cs="Calibri"/>
          <w:sz w:val="24"/>
          <w:szCs w:val="24"/>
        </w:rPr>
        <w:t>Visti gli artt. 1 e 2 della legge 27 dicembre 1956, n. 1441, sulla partecipazione delle donne all’Amministrazione della giustizia nelle Corti di Assise e nei Tribunali per i minorenni:</w:t>
      </w:r>
    </w:p>
    <w:p w:rsidR="0061460F" w:rsidRPr="0061460F" w:rsidRDefault="0061460F" w:rsidP="0061460F">
      <w:pPr>
        <w:kinsoku w:val="0"/>
        <w:overflowPunct w:val="0"/>
        <w:autoSpaceDE w:val="0"/>
        <w:autoSpaceDN w:val="0"/>
        <w:adjustRightInd w:val="0"/>
        <w:spacing w:before="2" w:after="0" w:line="240" w:lineRule="auto"/>
        <w:rPr>
          <w:rFonts w:ascii="Calibri" w:hAnsi="Calibri" w:cs="Calibri"/>
          <w:sz w:val="24"/>
          <w:szCs w:val="24"/>
        </w:rPr>
      </w:pPr>
    </w:p>
    <w:p w:rsidR="0061460F" w:rsidRPr="0061460F" w:rsidRDefault="0061460F" w:rsidP="0061460F">
      <w:pPr>
        <w:kinsoku w:val="0"/>
        <w:overflowPunct w:val="0"/>
        <w:autoSpaceDE w:val="0"/>
        <w:autoSpaceDN w:val="0"/>
        <w:adjustRightInd w:val="0"/>
        <w:spacing w:after="0" w:line="240" w:lineRule="auto"/>
        <w:ind w:right="1"/>
        <w:jc w:val="center"/>
        <w:outlineLvl w:val="0"/>
        <w:rPr>
          <w:rFonts w:ascii="Calibri" w:hAnsi="Calibri" w:cs="Calibri"/>
          <w:b/>
          <w:bCs/>
          <w:sz w:val="24"/>
          <w:szCs w:val="24"/>
        </w:rPr>
      </w:pPr>
      <w:r w:rsidRPr="0061460F">
        <w:rPr>
          <w:rFonts w:ascii="Calibri" w:hAnsi="Calibri" w:cs="Calibri"/>
          <w:b/>
          <w:bCs/>
          <w:sz w:val="24"/>
          <w:szCs w:val="24"/>
        </w:rPr>
        <w:t>INVITA</w:t>
      </w:r>
    </w:p>
    <w:p w:rsidR="0061460F" w:rsidRPr="0061460F" w:rsidRDefault="0061460F" w:rsidP="0061460F">
      <w:pPr>
        <w:kinsoku w:val="0"/>
        <w:overflowPunct w:val="0"/>
        <w:autoSpaceDE w:val="0"/>
        <w:autoSpaceDN w:val="0"/>
        <w:adjustRightInd w:val="0"/>
        <w:spacing w:before="1" w:after="0" w:line="240" w:lineRule="auto"/>
        <w:rPr>
          <w:rFonts w:ascii="Calibri" w:hAnsi="Calibri" w:cs="Calibri"/>
          <w:b/>
          <w:bCs/>
          <w:sz w:val="24"/>
          <w:szCs w:val="24"/>
        </w:rPr>
      </w:pPr>
    </w:p>
    <w:p w:rsidR="0061460F" w:rsidRPr="0061460F" w:rsidRDefault="001607C7" w:rsidP="001F45CC">
      <w:pPr>
        <w:tabs>
          <w:tab w:val="left" w:pos="10303"/>
        </w:tabs>
        <w:kinsoku w:val="0"/>
        <w:overflowPunct w:val="0"/>
        <w:autoSpaceDE w:val="0"/>
        <w:autoSpaceDN w:val="0"/>
        <w:adjustRightInd w:val="0"/>
        <w:spacing w:after="0" w:line="240" w:lineRule="auto"/>
        <w:ind w:left="217" w:right="197"/>
        <w:jc w:val="both"/>
        <w:rPr>
          <w:rFonts w:ascii="Calibri" w:hAnsi="Calibri" w:cs="Calibri"/>
          <w:sz w:val="24"/>
          <w:szCs w:val="24"/>
        </w:rPr>
      </w:pPr>
      <w:r>
        <w:rPr>
          <w:rFonts w:ascii="Calibri" w:hAnsi="Calibri" w:cs="Calibri"/>
          <w:sz w:val="24"/>
          <w:szCs w:val="24"/>
        </w:rPr>
        <w:t>I</w:t>
      </w:r>
      <w:r w:rsidR="0061460F" w:rsidRPr="0061460F">
        <w:rPr>
          <w:rFonts w:ascii="Calibri" w:hAnsi="Calibri" w:cs="Calibri"/>
          <w:sz w:val="24"/>
          <w:szCs w:val="24"/>
        </w:rPr>
        <w:t xml:space="preserve"> cittadini di ambo i sessi</w:t>
      </w:r>
      <w:r>
        <w:rPr>
          <w:rFonts w:ascii="Calibri" w:hAnsi="Calibri" w:cs="Calibri"/>
          <w:sz w:val="24"/>
          <w:szCs w:val="24"/>
        </w:rPr>
        <w:t>,</w:t>
      </w:r>
      <w:r w:rsidR="0061460F" w:rsidRPr="0061460F">
        <w:rPr>
          <w:rFonts w:ascii="Calibri" w:hAnsi="Calibri" w:cs="Calibri"/>
          <w:sz w:val="24"/>
          <w:szCs w:val="24"/>
        </w:rPr>
        <w:t xml:space="preserve"> che non siano già iscritti negli elenchi dei Giudici popolari di Corte di Assise e</w:t>
      </w:r>
      <w:r w:rsidR="001F45CC">
        <w:rPr>
          <w:rFonts w:ascii="Calibri" w:hAnsi="Calibri" w:cs="Calibri"/>
          <w:sz w:val="24"/>
          <w:szCs w:val="24"/>
        </w:rPr>
        <w:t xml:space="preserve"> </w:t>
      </w:r>
      <w:r w:rsidR="0061460F" w:rsidRPr="0061460F">
        <w:rPr>
          <w:rFonts w:ascii="Calibri" w:hAnsi="Calibri" w:cs="Calibri"/>
          <w:sz w:val="24"/>
          <w:szCs w:val="24"/>
        </w:rPr>
        <w:t xml:space="preserve">di Corte di Assise di Appello, che siano in possesso dei requisiti stabiliti dagli artt. 9 e 10 della legge 10 aprile 1951, n. 287, e non si trovino nelle condizioni di cui all'art. 12 della stessa legge, a presentare apposita domanda entro il 31 </w:t>
      </w:r>
      <w:proofErr w:type="gramStart"/>
      <w:r w:rsidR="0061460F" w:rsidRPr="0061460F">
        <w:rPr>
          <w:rFonts w:ascii="Calibri" w:hAnsi="Calibri" w:cs="Calibri"/>
          <w:sz w:val="24"/>
          <w:szCs w:val="24"/>
        </w:rPr>
        <w:t>Luglio</w:t>
      </w:r>
      <w:proofErr w:type="gramEnd"/>
      <w:r w:rsidR="0061460F" w:rsidRPr="0061460F">
        <w:rPr>
          <w:rFonts w:ascii="Calibri" w:hAnsi="Calibri" w:cs="Calibri"/>
          <w:sz w:val="24"/>
          <w:szCs w:val="24"/>
        </w:rPr>
        <w:t xml:space="preserve"> p.v. per essere iscritti - in relazione al titolo di studi</w:t>
      </w:r>
      <w:r w:rsidR="001F45CC">
        <w:rPr>
          <w:rFonts w:ascii="Calibri" w:hAnsi="Calibri" w:cs="Calibri"/>
          <w:sz w:val="24"/>
          <w:szCs w:val="24"/>
        </w:rPr>
        <w:t>o posseduto – nei predetti A</w:t>
      </w:r>
      <w:r>
        <w:rPr>
          <w:rFonts w:ascii="Calibri" w:hAnsi="Calibri" w:cs="Calibri"/>
          <w:sz w:val="24"/>
          <w:szCs w:val="24"/>
        </w:rPr>
        <w:t>lbi</w:t>
      </w:r>
      <w:r w:rsidR="0061460F" w:rsidRPr="0061460F">
        <w:rPr>
          <w:rFonts w:ascii="Calibri" w:hAnsi="Calibri" w:cs="Calibri"/>
          <w:sz w:val="24"/>
          <w:szCs w:val="24"/>
        </w:rPr>
        <w:t>.</w:t>
      </w:r>
    </w:p>
    <w:p w:rsidR="0061460F" w:rsidRPr="0061460F" w:rsidRDefault="0061460F" w:rsidP="001F45CC">
      <w:pPr>
        <w:kinsoku w:val="0"/>
        <w:overflowPunct w:val="0"/>
        <w:autoSpaceDE w:val="0"/>
        <w:autoSpaceDN w:val="0"/>
        <w:adjustRightInd w:val="0"/>
        <w:spacing w:before="2" w:after="0" w:line="240" w:lineRule="auto"/>
        <w:ind w:left="217" w:right="152"/>
        <w:jc w:val="both"/>
        <w:rPr>
          <w:rFonts w:ascii="Calibri" w:hAnsi="Calibri" w:cs="Calibri"/>
          <w:sz w:val="24"/>
          <w:szCs w:val="24"/>
        </w:rPr>
      </w:pPr>
      <w:r w:rsidRPr="0061460F">
        <w:rPr>
          <w:rFonts w:ascii="Calibri" w:hAnsi="Calibri" w:cs="Calibri"/>
          <w:sz w:val="24"/>
          <w:szCs w:val="24"/>
        </w:rPr>
        <w:t xml:space="preserve">Dette domande, </w:t>
      </w:r>
      <w:r w:rsidR="0061689B">
        <w:rPr>
          <w:rFonts w:ascii="Calibri" w:hAnsi="Calibri" w:cs="Calibri"/>
          <w:sz w:val="24"/>
          <w:szCs w:val="24"/>
        </w:rPr>
        <w:t>scaricabili dal Sito dell’Ente</w:t>
      </w:r>
      <w:r w:rsidR="002735AA">
        <w:rPr>
          <w:rFonts w:ascii="Calibri" w:hAnsi="Calibri" w:cs="Calibri"/>
          <w:sz w:val="24"/>
          <w:szCs w:val="24"/>
        </w:rPr>
        <w:t xml:space="preserve">: </w:t>
      </w:r>
      <w:r w:rsidR="002735AA" w:rsidRPr="002735AA">
        <w:rPr>
          <w:rFonts w:ascii="Calibri" w:hAnsi="Calibri" w:cs="Calibri"/>
          <w:i/>
          <w:sz w:val="24"/>
          <w:szCs w:val="24"/>
        </w:rPr>
        <w:t>https://comune.castellammare-di-stabia.napoli.it/</w:t>
      </w:r>
      <w:r w:rsidR="0061689B">
        <w:rPr>
          <w:rFonts w:ascii="Calibri" w:hAnsi="Calibri" w:cs="Calibri"/>
          <w:sz w:val="24"/>
          <w:szCs w:val="24"/>
        </w:rPr>
        <w:t xml:space="preserve"> nella sezione</w:t>
      </w:r>
      <w:r w:rsidR="002735AA">
        <w:rPr>
          <w:rFonts w:ascii="Calibri" w:hAnsi="Calibri" w:cs="Calibri"/>
          <w:sz w:val="24"/>
          <w:szCs w:val="24"/>
        </w:rPr>
        <w:t xml:space="preserve">: </w:t>
      </w:r>
      <w:r w:rsidR="002735AA" w:rsidRPr="002735AA">
        <w:rPr>
          <w:rFonts w:ascii="Calibri" w:hAnsi="Calibri" w:cs="Calibri"/>
          <w:i/>
          <w:sz w:val="24"/>
          <w:szCs w:val="24"/>
        </w:rPr>
        <w:t>Amministrazione/</w:t>
      </w:r>
      <w:r w:rsidR="002735AA">
        <w:rPr>
          <w:rFonts w:ascii="Calibri" w:hAnsi="Calibri" w:cs="Calibri"/>
          <w:i/>
          <w:sz w:val="24"/>
          <w:szCs w:val="24"/>
        </w:rPr>
        <w:t xml:space="preserve"> </w:t>
      </w:r>
      <w:r w:rsidR="002735AA" w:rsidRPr="002735AA">
        <w:rPr>
          <w:rFonts w:ascii="Calibri" w:hAnsi="Calibri" w:cs="Calibri"/>
          <w:i/>
          <w:sz w:val="24"/>
          <w:szCs w:val="24"/>
        </w:rPr>
        <w:t>Uffici</w:t>
      </w:r>
      <w:r w:rsidR="002735AA">
        <w:rPr>
          <w:rFonts w:ascii="Calibri" w:hAnsi="Calibri" w:cs="Calibri"/>
          <w:i/>
          <w:sz w:val="24"/>
          <w:szCs w:val="24"/>
        </w:rPr>
        <w:t xml:space="preserve"> </w:t>
      </w:r>
      <w:r w:rsidR="002735AA" w:rsidRPr="002735AA">
        <w:rPr>
          <w:rFonts w:ascii="Calibri" w:hAnsi="Calibri" w:cs="Calibri"/>
          <w:i/>
          <w:sz w:val="24"/>
          <w:szCs w:val="24"/>
        </w:rPr>
        <w:t>/</w:t>
      </w:r>
      <w:r w:rsidR="002735AA">
        <w:rPr>
          <w:rFonts w:ascii="Calibri" w:hAnsi="Calibri" w:cs="Calibri"/>
          <w:i/>
          <w:sz w:val="24"/>
          <w:szCs w:val="24"/>
        </w:rPr>
        <w:t xml:space="preserve"> </w:t>
      </w:r>
      <w:r w:rsidR="002735AA" w:rsidRPr="002735AA">
        <w:rPr>
          <w:rFonts w:ascii="Calibri" w:hAnsi="Calibri" w:cs="Calibri"/>
          <w:i/>
          <w:sz w:val="24"/>
          <w:szCs w:val="24"/>
        </w:rPr>
        <w:t>Ufficio</w:t>
      </w:r>
      <w:r w:rsidR="002735AA">
        <w:rPr>
          <w:rFonts w:ascii="Calibri" w:hAnsi="Calibri" w:cs="Calibri"/>
          <w:i/>
          <w:sz w:val="24"/>
          <w:szCs w:val="24"/>
        </w:rPr>
        <w:t xml:space="preserve"> </w:t>
      </w:r>
      <w:r w:rsidR="002735AA" w:rsidRPr="002735AA">
        <w:rPr>
          <w:rFonts w:ascii="Calibri" w:hAnsi="Calibri" w:cs="Calibri"/>
          <w:i/>
          <w:sz w:val="24"/>
          <w:szCs w:val="24"/>
        </w:rPr>
        <w:t>Elettorale</w:t>
      </w:r>
      <w:r w:rsidR="0061689B">
        <w:rPr>
          <w:rFonts w:ascii="Calibri" w:hAnsi="Calibri" w:cs="Calibri"/>
          <w:sz w:val="24"/>
          <w:szCs w:val="24"/>
        </w:rPr>
        <w:t xml:space="preserve">, </w:t>
      </w:r>
      <w:r w:rsidRPr="0061460F">
        <w:rPr>
          <w:rFonts w:ascii="Calibri" w:hAnsi="Calibri" w:cs="Calibri"/>
          <w:sz w:val="24"/>
          <w:szCs w:val="24"/>
        </w:rPr>
        <w:t>corredate di fotocopia del documento di riconoscimento in corso di validità, potranno essere presentate, nel termine suindicato, mediante posta elettronica all’indirizzo e-mail/</w:t>
      </w:r>
      <w:proofErr w:type="spellStart"/>
      <w:r w:rsidRPr="0061460F">
        <w:rPr>
          <w:rFonts w:ascii="Calibri" w:hAnsi="Calibri" w:cs="Calibri"/>
          <w:sz w:val="24"/>
          <w:szCs w:val="24"/>
        </w:rPr>
        <w:t>pec</w:t>
      </w:r>
      <w:proofErr w:type="spellEnd"/>
      <w:r w:rsidRPr="0061460F">
        <w:rPr>
          <w:rFonts w:ascii="Calibri" w:hAnsi="Calibri" w:cs="Calibri"/>
          <w:sz w:val="24"/>
          <w:szCs w:val="24"/>
        </w:rPr>
        <w:t>:</w:t>
      </w:r>
      <w:hyperlink r:id="rId6" w:history="1">
        <w:r w:rsidRPr="0061460F">
          <w:rPr>
            <w:rFonts w:ascii="Calibri" w:hAnsi="Calibri" w:cs="Calibri"/>
            <w:sz w:val="24"/>
            <w:szCs w:val="24"/>
          </w:rPr>
          <w:t xml:space="preserve"> protocollo.stabia@asmepec.it</w:t>
        </w:r>
      </w:hyperlink>
    </w:p>
    <w:p w:rsidR="0061460F" w:rsidRPr="0061460F" w:rsidRDefault="0061460F" w:rsidP="0061460F">
      <w:pPr>
        <w:kinsoku w:val="0"/>
        <w:overflowPunct w:val="0"/>
        <w:autoSpaceDE w:val="0"/>
        <w:autoSpaceDN w:val="0"/>
        <w:adjustRightInd w:val="0"/>
        <w:spacing w:after="0" w:line="240" w:lineRule="auto"/>
        <w:rPr>
          <w:rFonts w:ascii="Calibri" w:hAnsi="Calibri" w:cs="Calibri"/>
          <w:sz w:val="24"/>
          <w:szCs w:val="24"/>
        </w:rPr>
      </w:pPr>
    </w:p>
    <w:p w:rsidR="0061460F" w:rsidRPr="001F45CC" w:rsidRDefault="00AE3444" w:rsidP="0061689B">
      <w:pPr>
        <w:pStyle w:val="Titolo1"/>
        <w:rPr>
          <w:b/>
        </w:rPr>
      </w:pPr>
      <w:r w:rsidRPr="001F45CC">
        <w:rPr>
          <w:b/>
        </w:rPr>
        <w:t xml:space="preserve">Castellammare di Stabia, </w:t>
      </w:r>
      <w:r w:rsidR="00570635">
        <w:rPr>
          <w:b/>
        </w:rPr>
        <w:t>1</w:t>
      </w:r>
      <w:r w:rsidR="001F45CC" w:rsidRPr="005479CF">
        <w:rPr>
          <w:b/>
        </w:rPr>
        <w:t>8 aprile 2025</w:t>
      </w:r>
      <w:r w:rsidR="0061460F" w:rsidRPr="001F45CC">
        <w:rPr>
          <w:b/>
        </w:rPr>
        <w:t xml:space="preserve">             </w:t>
      </w:r>
      <w:r w:rsidR="0061689B" w:rsidRPr="001F45CC">
        <w:rPr>
          <w:b/>
        </w:rPr>
        <w:t xml:space="preserve">               </w:t>
      </w:r>
      <w:r w:rsidR="001F45CC" w:rsidRPr="001F45CC">
        <w:rPr>
          <w:b/>
        </w:rPr>
        <w:tab/>
      </w:r>
      <w:r w:rsidR="0061689B" w:rsidRPr="001F45CC">
        <w:rPr>
          <w:b/>
        </w:rPr>
        <w:t xml:space="preserve">  </w:t>
      </w:r>
      <w:r w:rsidR="001F45CC" w:rsidRPr="001F45CC">
        <w:rPr>
          <w:b/>
        </w:rPr>
        <w:t xml:space="preserve"> </w:t>
      </w:r>
      <w:r w:rsidR="0061689B" w:rsidRPr="001F45CC">
        <w:rPr>
          <w:b/>
        </w:rPr>
        <w:t xml:space="preserve"> </w:t>
      </w:r>
      <w:r w:rsidR="001F45CC" w:rsidRPr="001F45CC">
        <w:rPr>
          <w:b/>
        </w:rPr>
        <w:t>Il Sindaco</w:t>
      </w:r>
      <w:r w:rsidR="0061689B" w:rsidRPr="001F45CC">
        <w:rPr>
          <w:b/>
        </w:rPr>
        <w:t xml:space="preserve"> </w:t>
      </w:r>
      <w:r w:rsidR="0061460F" w:rsidRPr="001F45CC">
        <w:rPr>
          <w:b/>
        </w:rPr>
        <w:t xml:space="preserve"> </w:t>
      </w:r>
    </w:p>
    <w:p w:rsidR="0061460F" w:rsidRPr="001F45CC" w:rsidRDefault="001F45CC" w:rsidP="001F45CC">
      <w:pPr>
        <w:rPr>
          <w:b/>
          <w:i/>
        </w:rPr>
      </w:pPr>
      <w:r w:rsidRPr="001F45CC">
        <w:rPr>
          <w:b/>
        </w:rPr>
        <w:tab/>
      </w:r>
      <w:r w:rsidRPr="001F45CC">
        <w:rPr>
          <w:b/>
        </w:rPr>
        <w:tab/>
      </w:r>
      <w:r w:rsidRPr="001F45CC">
        <w:rPr>
          <w:b/>
        </w:rPr>
        <w:tab/>
      </w:r>
      <w:r w:rsidRPr="001F45CC">
        <w:rPr>
          <w:b/>
        </w:rPr>
        <w:tab/>
      </w:r>
      <w:r w:rsidRPr="001F45CC">
        <w:rPr>
          <w:b/>
        </w:rPr>
        <w:tab/>
      </w:r>
      <w:r w:rsidRPr="001F45CC">
        <w:rPr>
          <w:b/>
        </w:rPr>
        <w:tab/>
      </w:r>
      <w:r w:rsidRPr="001F45CC">
        <w:rPr>
          <w:b/>
        </w:rPr>
        <w:tab/>
      </w:r>
      <w:r w:rsidRPr="001F45CC">
        <w:rPr>
          <w:b/>
        </w:rPr>
        <w:tab/>
      </w:r>
      <w:r w:rsidRPr="001F45CC">
        <w:rPr>
          <w:b/>
        </w:rPr>
        <w:tab/>
      </w:r>
      <w:r w:rsidRPr="001F45CC">
        <w:rPr>
          <w:b/>
          <w:i/>
        </w:rPr>
        <w:t xml:space="preserve">       Luigi Vicinanza</w:t>
      </w:r>
    </w:p>
    <w:p w:rsidR="001F45CC" w:rsidRPr="0061460F" w:rsidRDefault="001F45CC" w:rsidP="001F45CC">
      <w:pPr>
        <w:rPr>
          <w:rFonts w:ascii="Calibri" w:hAnsi="Calibri" w:cs="Calibri"/>
          <w:i/>
          <w:iCs/>
          <w:sz w:val="24"/>
          <w:szCs w:val="24"/>
        </w:rPr>
      </w:pPr>
      <w:bookmarkStart w:id="0" w:name="_GoBack"/>
      <w:bookmarkEnd w:id="0"/>
    </w:p>
    <w:p w:rsidR="0061460F" w:rsidRPr="0061460F" w:rsidRDefault="0061460F" w:rsidP="0061460F">
      <w:pPr>
        <w:kinsoku w:val="0"/>
        <w:overflowPunct w:val="0"/>
        <w:autoSpaceDE w:val="0"/>
        <w:autoSpaceDN w:val="0"/>
        <w:adjustRightInd w:val="0"/>
        <w:spacing w:after="0" w:line="240" w:lineRule="auto"/>
        <w:ind w:left="95"/>
        <w:rPr>
          <w:rFonts w:ascii="Calibri" w:hAnsi="Calibri" w:cs="Calibri"/>
          <w:sz w:val="20"/>
          <w:szCs w:val="20"/>
        </w:rPr>
      </w:pPr>
      <w:r w:rsidRPr="0061460F">
        <w:rPr>
          <w:rFonts w:ascii="Calibri" w:hAnsi="Calibri" w:cs="Calibri"/>
          <w:noProof/>
          <w:sz w:val="20"/>
          <w:szCs w:val="20"/>
          <w:lang w:eastAsia="it-IT"/>
        </w:rPr>
        <mc:AlternateContent>
          <mc:Choice Requires="wps">
            <w:drawing>
              <wp:inline distT="0" distB="0" distL="0" distR="0">
                <wp:extent cx="6536690" cy="3476625"/>
                <wp:effectExtent l="0" t="0" r="16510" b="28575"/>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6690" cy="3476625"/>
                        </a:xfrm>
                        <a:prstGeom prst="rect">
                          <a:avLst/>
                        </a:prstGeom>
                        <a:noFill/>
                        <a:ln w="6096"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1460F" w:rsidRDefault="0061460F" w:rsidP="0061460F">
                            <w:pPr>
                              <w:pStyle w:val="Corpotesto"/>
                              <w:kinsoku w:val="0"/>
                              <w:overflowPunct w:val="0"/>
                              <w:spacing w:before="18"/>
                              <w:ind w:left="2830" w:right="2831"/>
                              <w:jc w:val="center"/>
                            </w:pPr>
                            <w:r>
                              <w:rPr>
                                <w:u w:val="single"/>
                              </w:rPr>
                              <w:t>ESTRATTO DELLA LEGGE 10 APRILE 1951 n. 287</w:t>
                            </w:r>
                          </w:p>
                          <w:p w:rsidR="0061460F" w:rsidRDefault="0061460F" w:rsidP="0061460F">
                            <w:pPr>
                              <w:pStyle w:val="Corpotesto"/>
                              <w:kinsoku w:val="0"/>
                              <w:overflowPunct w:val="0"/>
                              <w:ind w:left="109"/>
                            </w:pPr>
                            <w:r>
                              <w:rPr>
                                <w:b/>
                                <w:bCs/>
                                <w:i/>
                                <w:iCs/>
                              </w:rPr>
                              <w:t xml:space="preserve">Art. 9 </w:t>
                            </w:r>
                            <w:r>
                              <w:t>(Requisiti dei Giudici popolari delle Corti di Assise).</w:t>
                            </w:r>
                          </w:p>
                          <w:p w:rsidR="0061460F" w:rsidRDefault="003F023F" w:rsidP="003F023F">
                            <w:pPr>
                              <w:pStyle w:val="Corpotesto"/>
                              <w:kinsoku w:val="0"/>
                              <w:overflowPunct w:val="0"/>
                            </w:pPr>
                            <w:r>
                              <w:t xml:space="preserve">  </w:t>
                            </w:r>
                            <w:r w:rsidR="0061460F">
                              <w:t>I Giudici popolari per le Corti di Assise devono essere in possesso dei seguenti requisiti:</w:t>
                            </w:r>
                          </w:p>
                          <w:p w:rsidR="0061460F" w:rsidRDefault="0061460F" w:rsidP="0061460F">
                            <w:pPr>
                              <w:pStyle w:val="Corpotesto"/>
                              <w:numPr>
                                <w:ilvl w:val="0"/>
                                <w:numId w:val="2"/>
                              </w:numPr>
                              <w:tabs>
                                <w:tab w:val="left" w:pos="830"/>
                              </w:tabs>
                              <w:kinsoku w:val="0"/>
                              <w:overflowPunct w:val="0"/>
                              <w:autoSpaceDE w:val="0"/>
                              <w:autoSpaceDN w:val="0"/>
                              <w:adjustRightInd w:val="0"/>
                              <w:spacing w:before="1" w:after="0" w:line="240" w:lineRule="auto"/>
                              <w:ind w:hanging="361"/>
                            </w:pPr>
                            <w:r>
                              <w:t>Cittadinanza italiana e godimento dei diritti civili e</w:t>
                            </w:r>
                            <w:r>
                              <w:rPr>
                                <w:spacing w:val="-8"/>
                              </w:rPr>
                              <w:t xml:space="preserve"> </w:t>
                            </w:r>
                            <w:r>
                              <w:t>politici;</w:t>
                            </w:r>
                          </w:p>
                          <w:p w:rsidR="0061460F" w:rsidRDefault="0061460F" w:rsidP="0061460F">
                            <w:pPr>
                              <w:pStyle w:val="Corpotesto"/>
                              <w:numPr>
                                <w:ilvl w:val="0"/>
                                <w:numId w:val="2"/>
                              </w:numPr>
                              <w:tabs>
                                <w:tab w:val="left" w:pos="830"/>
                              </w:tabs>
                              <w:kinsoku w:val="0"/>
                              <w:overflowPunct w:val="0"/>
                              <w:autoSpaceDE w:val="0"/>
                              <w:autoSpaceDN w:val="0"/>
                              <w:adjustRightInd w:val="0"/>
                              <w:spacing w:before="2" w:after="0" w:line="240" w:lineRule="auto"/>
                              <w:ind w:hanging="361"/>
                            </w:pPr>
                            <w:r>
                              <w:t>Buona condotta morale e</w:t>
                            </w:r>
                            <w:r>
                              <w:rPr>
                                <w:spacing w:val="-4"/>
                              </w:rPr>
                              <w:t xml:space="preserve"> </w:t>
                            </w:r>
                            <w:r>
                              <w:t>civile;</w:t>
                            </w:r>
                          </w:p>
                          <w:p w:rsidR="0061460F" w:rsidRDefault="0061460F" w:rsidP="0061460F">
                            <w:pPr>
                              <w:pStyle w:val="Corpotesto"/>
                              <w:numPr>
                                <w:ilvl w:val="0"/>
                                <w:numId w:val="2"/>
                              </w:numPr>
                              <w:tabs>
                                <w:tab w:val="left" w:pos="830"/>
                              </w:tabs>
                              <w:kinsoku w:val="0"/>
                              <w:overflowPunct w:val="0"/>
                              <w:autoSpaceDE w:val="0"/>
                              <w:autoSpaceDN w:val="0"/>
                              <w:adjustRightInd w:val="0"/>
                              <w:spacing w:before="1" w:after="0" w:line="240" w:lineRule="auto"/>
                              <w:ind w:hanging="361"/>
                            </w:pPr>
                            <w:r>
                              <w:t>Età non inferiore ai 30 e non superiore ai 65</w:t>
                            </w:r>
                            <w:r>
                              <w:rPr>
                                <w:spacing w:val="-9"/>
                              </w:rPr>
                              <w:t xml:space="preserve"> </w:t>
                            </w:r>
                            <w:r>
                              <w:t>anni;</w:t>
                            </w:r>
                          </w:p>
                          <w:p w:rsidR="0061460F" w:rsidRDefault="0061460F" w:rsidP="0061460F">
                            <w:pPr>
                              <w:pStyle w:val="Corpotesto"/>
                              <w:numPr>
                                <w:ilvl w:val="0"/>
                                <w:numId w:val="2"/>
                              </w:numPr>
                              <w:tabs>
                                <w:tab w:val="left" w:pos="830"/>
                              </w:tabs>
                              <w:kinsoku w:val="0"/>
                              <w:overflowPunct w:val="0"/>
                              <w:autoSpaceDE w:val="0"/>
                              <w:autoSpaceDN w:val="0"/>
                              <w:adjustRightInd w:val="0"/>
                              <w:spacing w:before="1" w:after="0" w:line="240" w:lineRule="auto"/>
                              <w:ind w:hanging="361"/>
                            </w:pPr>
                            <w:r>
                              <w:t>Titolo finale di studio di scuola media di primo grado, di qualsiasi</w:t>
                            </w:r>
                            <w:r>
                              <w:rPr>
                                <w:spacing w:val="-15"/>
                              </w:rPr>
                              <w:t xml:space="preserve"> </w:t>
                            </w:r>
                            <w:r>
                              <w:t>tipo.</w:t>
                            </w:r>
                          </w:p>
                          <w:p w:rsidR="001607C7" w:rsidRDefault="001607C7" w:rsidP="001607C7">
                            <w:pPr>
                              <w:pStyle w:val="Corpotesto"/>
                              <w:tabs>
                                <w:tab w:val="left" w:pos="830"/>
                              </w:tabs>
                              <w:kinsoku w:val="0"/>
                              <w:overflowPunct w:val="0"/>
                              <w:autoSpaceDE w:val="0"/>
                              <w:autoSpaceDN w:val="0"/>
                              <w:adjustRightInd w:val="0"/>
                              <w:spacing w:before="1" w:after="0" w:line="240" w:lineRule="auto"/>
                              <w:ind w:left="829"/>
                            </w:pPr>
                          </w:p>
                          <w:p w:rsidR="0061460F" w:rsidRDefault="0061460F" w:rsidP="0061460F">
                            <w:pPr>
                              <w:pStyle w:val="Corpotesto"/>
                              <w:kinsoku w:val="0"/>
                              <w:overflowPunct w:val="0"/>
                              <w:ind w:left="109"/>
                              <w:jc w:val="both"/>
                            </w:pPr>
                            <w:r>
                              <w:rPr>
                                <w:b/>
                                <w:bCs/>
                                <w:i/>
                                <w:iCs/>
                              </w:rPr>
                              <w:t xml:space="preserve">Art. 10 </w:t>
                            </w:r>
                            <w:r>
                              <w:t>(Requisiti dei Giudici popolari delle Corti di Assise di Appello).</w:t>
                            </w:r>
                          </w:p>
                          <w:p w:rsidR="0061460F" w:rsidRDefault="0061460F" w:rsidP="0061460F">
                            <w:pPr>
                              <w:pStyle w:val="Corpotesto"/>
                              <w:kinsoku w:val="0"/>
                              <w:overflowPunct w:val="0"/>
                              <w:ind w:left="109" w:right="109"/>
                              <w:jc w:val="both"/>
                            </w:pPr>
                            <w:r>
                              <w:t>I Giudici popolari per le Corti di Assise di Appello, oltre ai suddetti requisiti, stabiliti nell'art. precedente, devono essere in possesso del titolo finale di studio di scuola media di secondo grado di qualsiasi</w:t>
                            </w:r>
                            <w:r>
                              <w:rPr>
                                <w:spacing w:val="-2"/>
                              </w:rPr>
                              <w:t xml:space="preserve"> </w:t>
                            </w:r>
                            <w:r>
                              <w:t>tipo.</w:t>
                            </w:r>
                          </w:p>
                          <w:p w:rsidR="0061460F" w:rsidRDefault="0061460F" w:rsidP="001607C7">
                            <w:pPr>
                              <w:pStyle w:val="Corpotesto"/>
                              <w:kinsoku w:val="0"/>
                              <w:overflowPunct w:val="0"/>
                              <w:ind w:left="109" w:right="78"/>
                              <w:jc w:val="both"/>
                            </w:pPr>
                            <w:r>
                              <w:rPr>
                                <w:b/>
                                <w:bCs/>
                                <w:i/>
                                <w:iCs/>
                              </w:rPr>
                              <w:t xml:space="preserve">Art. 12 </w:t>
                            </w:r>
                            <w:r>
                              <w:t xml:space="preserve">(Incompatibilità con l'Ufficio di Giudice popolare). Non </w:t>
                            </w:r>
                            <w:r w:rsidR="001607C7">
                              <w:t xml:space="preserve">possono </w:t>
                            </w:r>
                            <w:r>
                              <w:t>assumere l'Ufficio di Giudice popolare:</w:t>
                            </w:r>
                          </w:p>
                          <w:p w:rsidR="0061460F" w:rsidRDefault="0061460F" w:rsidP="0061460F">
                            <w:pPr>
                              <w:pStyle w:val="Corpotesto"/>
                              <w:numPr>
                                <w:ilvl w:val="0"/>
                                <w:numId w:val="1"/>
                              </w:numPr>
                              <w:tabs>
                                <w:tab w:val="left" w:pos="830"/>
                              </w:tabs>
                              <w:kinsoku w:val="0"/>
                              <w:overflowPunct w:val="0"/>
                              <w:autoSpaceDE w:val="0"/>
                              <w:autoSpaceDN w:val="0"/>
                              <w:adjustRightInd w:val="0"/>
                              <w:spacing w:before="2" w:after="0" w:line="240" w:lineRule="auto"/>
                              <w:ind w:right="107" w:firstLine="360"/>
                            </w:pPr>
                            <w:r>
                              <w:t>I Magistrati e, in generale, i funzionari in attività di servizio appartenenti o addetti all'ordine giudiziario;</w:t>
                            </w:r>
                          </w:p>
                          <w:p w:rsidR="0061460F" w:rsidRDefault="0061460F" w:rsidP="0061460F">
                            <w:pPr>
                              <w:pStyle w:val="Corpotesto"/>
                              <w:numPr>
                                <w:ilvl w:val="0"/>
                                <w:numId w:val="1"/>
                              </w:numPr>
                              <w:tabs>
                                <w:tab w:val="left" w:pos="830"/>
                              </w:tabs>
                              <w:kinsoku w:val="0"/>
                              <w:overflowPunct w:val="0"/>
                              <w:autoSpaceDE w:val="0"/>
                              <w:autoSpaceDN w:val="0"/>
                              <w:adjustRightInd w:val="0"/>
                              <w:spacing w:before="1" w:after="0" w:line="240" w:lineRule="auto"/>
                              <w:ind w:right="109" w:firstLine="360"/>
                            </w:pPr>
                            <w:r>
                              <w:t>Gli appartenenti alle Forze Armate dello Stato ed a qualsiasi organo di polizia, anche se non dipendenti dallo Stato, in attività di</w:t>
                            </w:r>
                            <w:r>
                              <w:rPr>
                                <w:spacing w:val="-7"/>
                              </w:rPr>
                              <w:t xml:space="preserve"> </w:t>
                            </w:r>
                            <w:r>
                              <w:t>servizio;</w:t>
                            </w:r>
                          </w:p>
                          <w:p w:rsidR="0061460F" w:rsidRDefault="0061460F" w:rsidP="00281FD6">
                            <w:pPr>
                              <w:pStyle w:val="Corpotesto"/>
                              <w:numPr>
                                <w:ilvl w:val="0"/>
                                <w:numId w:val="1"/>
                              </w:numPr>
                              <w:tabs>
                                <w:tab w:val="left" w:pos="830"/>
                              </w:tabs>
                              <w:kinsoku w:val="0"/>
                              <w:overflowPunct w:val="0"/>
                              <w:autoSpaceDE w:val="0"/>
                              <w:autoSpaceDN w:val="0"/>
                              <w:adjustRightInd w:val="0"/>
                              <w:spacing w:before="1" w:after="0" w:line="240" w:lineRule="auto"/>
                              <w:ind w:left="829" w:hanging="361"/>
                            </w:pPr>
                            <w:r>
                              <w:t>I Ministri di qualsiasi culto ed i religiosi di ogni ordine e</w:t>
                            </w:r>
                            <w:r w:rsidRPr="001F45CC">
                              <w:rPr>
                                <w:spacing w:val="-12"/>
                              </w:rPr>
                              <w:t xml:space="preserve"> </w:t>
                            </w:r>
                            <w:r>
                              <w:t>congregazione.</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Casella di testo 2" o:spid="_x0000_s1026" type="#_x0000_t202" style="width:514.7pt;height:27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" filled="f" strokeweight=".48pt">
                <v:textbox inset="0,0,0,0">
                  <w:txbxContent>
                    <w:p w:rsidR="0061460F" w:rsidRDefault="0061460F" w:rsidP="0061460F">
                      <w:pPr>
                        <w:pStyle w:val="Corpotesto"/>
                        <w:kinsoku w:val="0"/>
                        <w:overflowPunct w:val="0"/>
                        <w:spacing w:before="18"/>
                        <w:ind w:left="2830" w:right="2831"/>
                        <w:jc w:val="center"/>
                      </w:pPr>
                      <w:r>
                        <w:rPr>
                          <w:u w:val="single"/>
                        </w:rPr>
                        <w:t>ESTRATTO DELLA LEGGE 10 APRILE 1951 n. 287</w:t>
                      </w:r>
                    </w:p>
                    <w:p w:rsidR="0061460F" w:rsidRDefault="0061460F" w:rsidP="0061460F">
                      <w:pPr>
                        <w:pStyle w:val="Corpotesto"/>
                        <w:kinsoku w:val="0"/>
                        <w:overflowPunct w:val="0"/>
                        <w:ind w:left="109"/>
                      </w:pPr>
                      <w:r>
                        <w:rPr>
                          <w:b/>
                          <w:bCs/>
                          <w:i/>
                          <w:iCs/>
                        </w:rPr>
                        <w:t xml:space="preserve">Art. 9 </w:t>
                      </w:r>
                      <w:r>
                        <w:t>(Requisiti dei Giudici popolari delle Corti di Assise).</w:t>
                      </w:r>
                    </w:p>
                    <w:p w:rsidR="0061460F" w:rsidRDefault="003F023F" w:rsidP="003F023F">
                      <w:pPr>
                        <w:pStyle w:val="Corpotesto"/>
                        <w:kinsoku w:val="0"/>
                        <w:overflowPunct w:val="0"/>
                      </w:pPr>
                      <w:r>
                        <w:t xml:space="preserve">  </w:t>
                      </w:r>
                      <w:r w:rsidR="0061460F">
                        <w:t>I Giudici popolari per le Corti di Assise devono essere in possesso dei seguenti requisiti:</w:t>
                      </w:r>
                    </w:p>
                    <w:p w:rsidR="0061460F" w:rsidRDefault="0061460F" w:rsidP="0061460F">
                      <w:pPr>
                        <w:pStyle w:val="Corpotesto"/>
                        <w:numPr>
                          <w:ilvl w:val="0"/>
                          <w:numId w:val="2"/>
                        </w:numPr>
                        <w:tabs>
                          <w:tab w:val="left" w:pos="830"/>
                        </w:tabs>
                        <w:kinsoku w:val="0"/>
                        <w:overflowPunct w:val="0"/>
                        <w:autoSpaceDE w:val="0"/>
                        <w:autoSpaceDN w:val="0"/>
                        <w:adjustRightInd w:val="0"/>
                        <w:spacing w:before="1" w:after="0" w:line="240" w:lineRule="auto"/>
                        <w:ind w:hanging="361"/>
                      </w:pPr>
                      <w:r>
                        <w:t>Cittadinanza italiana e godimento dei diritti civili e</w:t>
                      </w:r>
                      <w:r>
                        <w:rPr>
                          <w:spacing w:val="-8"/>
                        </w:rPr>
                        <w:t xml:space="preserve"> </w:t>
                      </w:r>
                      <w:r>
                        <w:t>politici;</w:t>
                      </w:r>
                    </w:p>
                    <w:p w:rsidR="0061460F" w:rsidRDefault="0061460F" w:rsidP="0061460F">
                      <w:pPr>
                        <w:pStyle w:val="Corpotesto"/>
                        <w:numPr>
                          <w:ilvl w:val="0"/>
                          <w:numId w:val="2"/>
                        </w:numPr>
                        <w:tabs>
                          <w:tab w:val="left" w:pos="830"/>
                        </w:tabs>
                        <w:kinsoku w:val="0"/>
                        <w:overflowPunct w:val="0"/>
                        <w:autoSpaceDE w:val="0"/>
                        <w:autoSpaceDN w:val="0"/>
                        <w:adjustRightInd w:val="0"/>
                        <w:spacing w:before="2" w:after="0" w:line="240" w:lineRule="auto"/>
                        <w:ind w:hanging="361"/>
                      </w:pPr>
                      <w:r>
                        <w:t>Buona condotta morale e</w:t>
                      </w:r>
                      <w:r>
                        <w:rPr>
                          <w:spacing w:val="-4"/>
                        </w:rPr>
                        <w:t xml:space="preserve"> </w:t>
                      </w:r>
                      <w:r>
                        <w:t>civile;</w:t>
                      </w:r>
                    </w:p>
                    <w:p w:rsidR="0061460F" w:rsidRDefault="0061460F" w:rsidP="0061460F">
                      <w:pPr>
                        <w:pStyle w:val="Corpotesto"/>
                        <w:numPr>
                          <w:ilvl w:val="0"/>
                          <w:numId w:val="2"/>
                        </w:numPr>
                        <w:tabs>
                          <w:tab w:val="left" w:pos="830"/>
                        </w:tabs>
                        <w:kinsoku w:val="0"/>
                        <w:overflowPunct w:val="0"/>
                        <w:autoSpaceDE w:val="0"/>
                        <w:autoSpaceDN w:val="0"/>
                        <w:adjustRightInd w:val="0"/>
                        <w:spacing w:before="1" w:after="0" w:line="240" w:lineRule="auto"/>
                        <w:ind w:hanging="361"/>
                      </w:pPr>
                      <w:r>
                        <w:t>Età non inferiore ai 30 e non superiore ai 65</w:t>
                      </w:r>
                      <w:r>
                        <w:rPr>
                          <w:spacing w:val="-9"/>
                        </w:rPr>
                        <w:t xml:space="preserve"> </w:t>
                      </w:r>
                      <w:r>
                        <w:t>anni;</w:t>
                      </w:r>
                    </w:p>
                    <w:p w:rsidR="0061460F" w:rsidRDefault="0061460F" w:rsidP="0061460F">
                      <w:pPr>
                        <w:pStyle w:val="Corpotesto"/>
                        <w:numPr>
                          <w:ilvl w:val="0"/>
                          <w:numId w:val="2"/>
                        </w:numPr>
                        <w:tabs>
                          <w:tab w:val="left" w:pos="830"/>
                        </w:tabs>
                        <w:kinsoku w:val="0"/>
                        <w:overflowPunct w:val="0"/>
                        <w:autoSpaceDE w:val="0"/>
                        <w:autoSpaceDN w:val="0"/>
                        <w:adjustRightInd w:val="0"/>
                        <w:spacing w:before="1" w:after="0" w:line="240" w:lineRule="auto"/>
                        <w:ind w:hanging="361"/>
                      </w:pPr>
                      <w:r>
                        <w:t>Titolo finale di studio di scuola media di primo grado, di qualsiasi</w:t>
                      </w:r>
                      <w:r>
                        <w:rPr>
                          <w:spacing w:val="-15"/>
                        </w:rPr>
                        <w:t xml:space="preserve"> </w:t>
                      </w:r>
                      <w:r>
                        <w:t>tipo.</w:t>
                      </w:r>
                    </w:p>
                    <w:p w:rsidR="001607C7" w:rsidRDefault="001607C7" w:rsidP="001607C7">
                      <w:pPr>
                        <w:pStyle w:val="Corpotesto"/>
                        <w:tabs>
                          <w:tab w:val="left" w:pos="830"/>
                        </w:tabs>
                        <w:kinsoku w:val="0"/>
                        <w:overflowPunct w:val="0"/>
                        <w:autoSpaceDE w:val="0"/>
                        <w:autoSpaceDN w:val="0"/>
                        <w:adjustRightInd w:val="0"/>
                        <w:spacing w:before="1" w:after="0" w:line="240" w:lineRule="auto"/>
                        <w:ind w:left="829"/>
                      </w:pPr>
                    </w:p>
                    <w:p w:rsidR="0061460F" w:rsidRDefault="0061460F" w:rsidP="0061460F">
                      <w:pPr>
                        <w:pStyle w:val="Corpotesto"/>
                        <w:kinsoku w:val="0"/>
                        <w:overflowPunct w:val="0"/>
                        <w:ind w:left="109"/>
                        <w:jc w:val="both"/>
                      </w:pPr>
                      <w:r>
                        <w:rPr>
                          <w:b/>
                          <w:bCs/>
                          <w:i/>
                          <w:iCs/>
                        </w:rPr>
                        <w:t xml:space="preserve">Art. 10 </w:t>
                      </w:r>
                      <w:r>
                        <w:t>(Requisiti dei Giudici popolari delle Corti di Assise di Appello).</w:t>
                      </w:r>
                    </w:p>
                    <w:p w:rsidR="0061460F" w:rsidRDefault="0061460F" w:rsidP="0061460F">
                      <w:pPr>
                        <w:pStyle w:val="Corpotesto"/>
                        <w:kinsoku w:val="0"/>
                        <w:overflowPunct w:val="0"/>
                        <w:ind w:left="109" w:right="109"/>
                        <w:jc w:val="both"/>
                      </w:pPr>
                      <w:r>
                        <w:t>I Giudici popolari per le Corti di Assise di Appello, oltre ai suddetti requisiti, stabiliti nell'art. precedente, devono essere in possesso del titolo finale di studio di scuola media di secondo grado di qualsiasi</w:t>
                      </w:r>
                      <w:r>
                        <w:rPr>
                          <w:spacing w:val="-2"/>
                        </w:rPr>
                        <w:t xml:space="preserve"> </w:t>
                      </w:r>
                      <w:r>
                        <w:t>tipo.</w:t>
                      </w:r>
                    </w:p>
                    <w:p w:rsidR="0061460F" w:rsidRDefault="0061460F" w:rsidP="001607C7">
                      <w:pPr>
                        <w:pStyle w:val="Corpotesto"/>
                        <w:kinsoku w:val="0"/>
                        <w:overflowPunct w:val="0"/>
                        <w:ind w:left="109" w:right="78"/>
                        <w:jc w:val="both"/>
                      </w:pPr>
                      <w:r>
                        <w:rPr>
                          <w:b/>
                          <w:bCs/>
                          <w:i/>
                          <w:iCs/>
                        </w:rPr>
                        <w:t xml:space="preserve">Art. 12 </w:t>
                      </w:r>
                      <w:r>
                        <w:t xml:space="preserve">(Incompatibilità con l'Ufficio di Giudice popolare). Non </w:t>
                      </w:r>
                      <w:r w:rsidR="001607C7">
                        <w:t xml:space="preserve">possono </w:t>
                      </w:r>
                      <w:r>
                        <w:t>assumere l'Ufficio di Giudice popolare:</w:t>
                      </w:r>
                    </w:p>
                    <w:p w:rsidR="0061460F" w:rsidRDefault="0061460F" w:rsidP="0061460F">
                      <w:pPr>
                        <w:pStyle w:val="Corpotesto"/>
                        <w:numPr>
                          <w:ilvl w:val="0"/>
                          <w:numId w:val="1"/>
                        </w:numPr>
                        <w:tabs>
                          <w:tab w:val="left" w:pos="830"/>
                        </w:tabs>
                        <w:kinsoku w:val="0"/>
                        <w:overflowPunct w:val="0"/>
                        <w:autoSpaceDE w:val="0"/>
                        <w:autoSpaceDN w:val="0"/>
                        <w:adjustRightInd w:val="0"/>
                        <w:spacing w:before="2" w:after="0" w:line="240" w:lineRule="auto"/>
                        <w:ind w:right="107" w:firstLine="360"/>
                      </w:pPr>
                      <w:r>
                        <w:t>I Magistrati e, in generale, i funzionari in attività di servizio appartenenti o addetti all'ordine giudiziario;</w:t>
                      </w:r>
                    </w:p>
                    <w:p w:rsidR="0061460F" w:rsidRDefault="0061460F" w:rsidP="0061460F">
                      <w:pPr>
                        <w:pStyle w:val="Corpotesto"/>
                        <w:numPr>
                          <w:ilvl w:val="0"/>
                          <w:numId w:val="1"/>
                        </w:numPr>
                        <w:tabs>
                          <w:tab w:val="left" w:pos="830"/>
                        </w:tabs>
                        <w:kinsoku w:val="0"/>
                        <w:overflowPunct w:val="0"/>
                        <w:autoSpaceDE w:val="0"/>
                        <w:autoSpaceDN w:val="0"/>
                        <w:adjustRightInd w:val="0"/>
                        <w:spacing w:before="1" w:after="0" w:line="240" w:lineRule="auto"/>
                        <w:ind w:right="109" w:firstLine="360"/>
                      </w:pPr>
                      <w:r>
                        <w:t>Gli appartenenti alle Forze Armate dello Stato ed a qualsiasi organo di polizia, anche se non dipendenti dallo Stato, in attività di</w:t>
                      </w:r>
                      <w:r>
                        <w:rPr>
                          <w:spacing w:val="-7"/>
                        </w:rPr>
                        <w:t xml:space="preserve"> </w:t>
                      </w:r>
                      <w:r>
                        <w:t>servizio;</w:t>
                      </w:r>
                    </w:p>
                    <w:p w:rsidR="0061460F" w:rsidRDefault="0061460F" w:rsidP="00281FD6">
                      <w:pPr>
                        <w:pStyle w:val="Corpotesto"/>
                        <w:numPr>
                          <w:ilvl w:val="0"/>
                          <w:numId w:val="1"/>
                        </w:numPr>
                        <w:tabs>
                          <w:tab w:val="left" w:pos="830"/>
                        </w:tabs>
                        <w:kinsoku w:val="0"/>
                        <w:overflowPunct w:val="0"/>
                        <w:autoSpaceDE w:val="0"/>
                        <w:autoSpaceDN w:val="0"/>
                        <w:adjustRightInd w:val="0"/>
                        <w:spacing w:before="1" w:after="0" w:line="240" w:lineRule="auto"/>
                        <w:ind w:left="829" w:hanging="361"/>
                      </w:pPr>
                      <w:r>
                        <w:t>I Ministri di qualsiasi culto ed i religiosi di ogni ordine e</w:t>
                      </w:r>
                      <w:r w:rsidRPr="001F45CC">
                        <w:rPr>
                          <w:spacing w:val="-12"/>
                        </w:rPr>
                        <w:t xml:space="preserve"> </w:t>
                      </w:r>
                      <w:r>
                        <w:t>congregazione.</w:t>
                      </w:r>
                    </w:p>
                  </w:txbxContent>
                </v:textbox>
                <w10:anchorlock/>
              </v:shape>
            </w:pict>
          </mc:Fallback>
        </mc:AlternateContent>
      </w:r>
    </w:p>
    <w:p w:rsidR="0069679A" w:rsidRDefault="0069679A"/>
    <w:sectPr w:rsidR="0069679A" w:rsidSect="0061460F">
      <w:pgSz w:w="12240" w:h="15840"/>
      <w:pgMar w:top="740" w:right="820" w:bottom="280" w:left="9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left="829" w:hanging="360"/>
      </w:pPr>
      <w:rPr>
        <w:rFonts w:ascii="Calibri" w:hAnsi="Calibri" w:cs="Calibri"/>
        <w:b w:val="0"/>
        <w:bCs w:val="0"/>
        <w:w w:val="100"/>
        <w:sz w:val="24"/>
        <w:szCs w:val="24"/>
      </w:rPr>
    </w:lvl>
    <w:lvl w:ilvl="1">
      <w:numFmt w:val="bullet"/>
      <w:lvlText w:val="•"/>
      <w:lvlJc w:val="left"/>
      <w:pPr>
        <w:ind w:left="1766" w:hanging="360"/>
      </w:pPr>
    </w:lvl>
    <w:lvl w:ilvl="2">
      <w:numFmt w:val="bullet"/>
      <w:lvlText w:val="•"/>
      <w:lvlJc w:val="left"/>
      <w:pPr>
        <w:ind w:left="2712" w:hanging="360"/>
      </w:pPr>
    </w:lvl>
    <w:lvl w:ilvl="3">
      <w:numFmt w:val="bullet"/>
      <w:lvlText w:val="•"/>
      <w:lvlJc w:val="left"/>
      <w:pPr>
        <w:ind w:left="3659" w:hanging="360"/>
      </w:pPr>
    </w:lvl>
    <w:lvl w:ilvl="4">
      <w:numFmt w:val="bullet"/>
      <w:lvlText w:val="•"/>
      <w:lvlJc w:val="left"/>
      <w:pPr>
        <w:ind w:left="4605" w:hanging="360"/>
      </w:pPr>
    </w:lvl>
    <w:lvl w:ilvl="5">
      <w:numFmt w:val="bullet"/>
      <w:lvlText w:val="•"/>
      <w:lvlJc w:val="left"/>
      <w:pPr>
        <w:ind w:left="5552" w:hanging="360"/>
      </w:pPr>
    </w:lvl>
    <w:lvl w:ilvl="6">
      <w:numFmt w:val="bullet"/>
      <w:lvlText w:val="•"/>
      <w:lvlJc w:val="left"/>
      <w:pPr>
        <w:ind w:left="6498" w:hanging="360"/>
      </w:pPr>
    </w:lvl>
    <w:lvl w:ilvl="7">
      <w:numFmt w:val="bullet"/>
      <w:lvlText w:val="•"/>
      <w:lvlJc w:val="left"/>
      <w:pPr>
        <w:ind w:left="7444" w:hanging="360"/>
      </w:pPr>
    </w:lvl>
    <w:lvl w:ilvl="8">
      <w:numFmt w:val="bullet"/>
      <w:lvlText w:val="•"/>
      <w:lvlJc w:val="left"/>
      <w:pPr>
        <w:ind w:left="8391" w:hanging="360"/>
      </w:pPr>
    </w:lvl>
  </w:abstractNum>
  <w:abstractNum w:abstractNumId="1" w15:restartNumberingAfterBreak="0">
    <w:nsid w:val="00000403"/>
    <w:multiLevelType w:val="multilevel"/>
    <w:tmpl w:val="00000886"/>
    <w:lvl w:ilvl="0">
      <w:start w:val="1"/>
      <w:numFmt w:val="lowerLetter"/>
      <w:lvlText w:val="%1)"/>
      <w:lvlJc w:val="left"/>
      <w:pPr>
        <w:ind w:left="109" w:hanging="360"/>
      </w:pPr>
      <w:rPr>
        <w:rFonts w:ascii="Calibri" w:hAnsi="Calibri" w:cs="Calibri"/>
        <w:b w:val="0"/>
        <w:bCs w:val="0"/>
        <w:w w:val="100"/>
        <w:sz w:val="24"/>
        <w:szCs w:val="24"/>
      </w:rPr>
    </w:lvl>
    <w:lvl w:ilvl="1">
      <w:numFmt w:val="bullet"/>
      <w:lvlText w:val="•"/>
      <w:lvlJc w:val="left"/>
      <w:pPr>
        <w:ind w:left="1118" w:hanging="360"/>
      </w:pPr>
    </w:lvl>
    <w:lvl w:ilvl="2">
      <w:numFmt w:val="bullet"/>
      <w:lvlText w:val="•"/>
      <w:lvlJc w:val="left"/>
      <w:pPr>
        <w:ind w:left="2136" w:hanging="360"/>
      </w:pPr>
    </w:lvl>
    <w:lvl w:ilvl="3">
      <w:numFmt w:val="bullet"/>
      <w:lvlText w:val="•"/>
      <w:lvlJc w:val="left"/>
      <w:pPr>
        <w:ind w:left="3155" w:hanging="360"/>
      </w:pPr>
    </w:lvl>
    <w:lvl w:ilvl="4">
      <w:numFmt w:val="bullet"/>
      <w:lvlText w:val="•"/>
      <w:lvlJc w:val="left"/>
      <w:pPr>
        <w:ind w:left="4173" w:hanging="360"/>
      </w:pPr>
    </w:lvl>
    <w:lvl w:ilvl="5">
      <w:numFmt w:val="bullet"/>
      <w:lvlText w:val="•"/>
      <w:lvlJc w:val="left"/>
      <w:pPr>
        <w:ind w:left="5192" w:hanging="360"/>
      </w:pPr>
    </w:lvl>
    <w:lvl w:ilvl="6">
      <w:numFmt w:val="bullet"/>
      <w:lvlText w:val="•"/>
      <w:lvlJc w:val="left"/>
      <w:pPr>
        <w:ind w:left="6210" w:hanging="360"/>
      </w:pPr>
    </w:lvl>
    <w:lvl w:ilvl="7">
      <w:numFmt w:val="bullet"/>
      <w:lvlText w:val="•"/>
      <w:lvlJc w:val="left"/>
      <w:pPr>
        <w:ind w:left="7228" w:hanging="360"/>
      </w:pPr>
    </w:lvl>
    <w:lvl w:ilvl="8">
      <w:numFmt w:val="bullet"/>
      <w:lvlText w:val="•"/>
      <w:lvlJc w:val="left"/>
      <w:pPr>
        <w:ind w:left="8247"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60F"/>
    <w:rsid w:val="000A34C4"/>
    <w:rsid w:val="001607C7"/>
    <w:rsid w:val="001F45CC"/>
    <w:rsid w:val="002613E5"/>
    <w:rsid w:val="002735AA"/>
    <w:rsid w:val="003F023F"/>
    <w:rsid w:val="004D4F63"/>
    <w:rsid w:val="005479CF"/>
    <w:rsid w:val="00570635"/>
    <w:rsid w:val="0061460F"/>
    <w:rsid w:val="0061689B"/>
    <w:rsid w:val="0069679A"/>
    <w:rsid w:val="00AE3444"/>
    <w:rsid w:val="00D86BE2"/>
    <w:rsid w:val="00E40B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641BE"/>
  <w15:chartTrackingRefBased/>
  <w15:docId w15:val="{9933ACED-8D28-458F-8E0B-E7131086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61689B"/>
    <w:pPr>
      <w:keepNext/>
      <w:kinsoku w:val="0"/>
      <w:overflowPunct w:val="0"/>
      <w:autoSpaceDE w:val="0"/>
      <w:autoSpaceDN w:val="0"/>
      <w:adjustRightInd w:val="0"/>
      <w:spacing w:after="0" w:line="240" w:lineRule="auto"/>
      <w:ind w:left="6735" w:right="1002" w:hanging="6519"/>
      <w:outlineLvl w:val="0"/>
    </w:pPr>
    <w:rPr>
      <w:rFonts w:ascii="Calibri" w:hAnsi="Calibri" w:cs="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61460F"/>
    <w:pPr>
      <w:spacing w:after="120"/>
    </w:pPr>
  </w:style>
  <w:style w:type="character" w:customStyle="1" w:styleId="CorpotestoCarattere">
    <w:name w:val="Corpo testo Carattere"/>
    <w:basedOn w:val="Carpredefinitoparagrafo"/>
    <w:link w:val="Corpotesto"/>
    <w:uiPriority w:val="99"/>
    <w:semiHidden/>
    <w:rsid w:val="0061460F"/>
  </w:style>
  <w:style w:type="character" w:customStyle="1" w:styleId="Titolo1Carattere">
    <w:name w:val="Titolo 1 Carattere"/>
    <w:basedOn w:val="Carpredefinitoparagrafo"/>
    <w:link w:val="Titolo1"/>
    <w:uiPriority w:val="9"/>
    <w:rsid w:val="0061689B"/>
    <w:rPr>
      <w:rFonts w:ascii="Calibri" w:hAnsi="Calibri" w:cs="Calibri"/>
      <w:i/>
      <w:iCs/>
      <w:sz w:val="24"/>
      <w:szCs w:val="24"/>
    </w:rPr>
  </w:style>
  <w:style w:type="paragraph" w:styleId="Testofumetto">
    <w:name w:val="Balloon Text"/>
    <w:basedOn w:val="Normale"/>
    <w:link w:val="TestofumettoCarattere"/>
    <w:uiPriority w:val="99"/>
    <w:semiHidden/>
    <w:unhideWhenUsed/>
    <w:rsid w:val="002735A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735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stabia@asmepec.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224</Words>
  <Characters>1277</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Ingenito</dc:creator>
  <cp:keywords/>
  <dc:description/>
  <cp:lastModifiedBy>Michele Ingenito</cp:lastModifiedBy>
  <cp:revision>5</cp:revision>
  <cp:lastPrinted>2025-04-08T14:47:00Z</cp:lastPrinted>
  <dcterms:created xsi:type="dcterms:W3CDTF">2025-03-11T14:28:00Z</dcterms:created>
  <dcterms:modified xsi:type="dcterms:W3CDTF">2025-04-17T07:50:00Z</dcterms:modified>
</cp:coreProperties>
</file>