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6D" w:rsidRPr="00851E27" w:rsidRDefault="00C55B6D" w:rsidP="00C55B6D">
      <w:pPr>
        <w:spacing w:line="240" w:lineRule="auto"/>
        <w:jc w:val="center"/>
        <w:rPr>
          <w:rFonts w:ascii="Garamond" w:hAnsi="Garamond" w:cs="Times New Roman"/>
          <w:b/>
          <w:sz w:val="26"/>
          <w:szCs w:val="26"/>
        </w:rPr>
      </w:pPr>
      <w:r w:rsidRPr="00851E27">
        <w:rPr>
          <w:rFonts w:ascii="Garamond" w:hAnsi="Garamond" w:cs="Times New Roman"/>
          <w:b/>
          <w:noProof/>
          <w:sz w:val="26"/>
          <w:szCs w:val="26"/>
          <w:lang w:eastAsia="it-IT"/>
        </w:rPr>
        <w:drawing>
          <wp:inline distT="0" distB="0" distL="0" distR="0" wp14:anchorId="5790F639" wp14:editId="6F42BFD9">
            <wp:extent cx="797560" cy="743894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43" cy="77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B6D" w:rsidRPr="00851E27" w:rsidRDefault="00C55B6D" w:rsidP="00C55B6D">
      <w:pPr>
        <w:widowControl w:val="0"/>
        <w:autoSpaceDE w:val="0"/>
        <w:autoSpaceDN w:val="0"/>
        <w:spacing w:before="2" w:after="0" w:line="272" w:lineRule="exact"/>
        <w:ind w:left="13" w:right="13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851E27">
        <w:rPr>
          <w:rFonts w:ascii="Garamond" w:eastAsia="Times New Roman" w:hAnsi="Garamond" w:cs="Times New Roman"/>
          <w:b/>
          <w:w w:val="95"/>
          <w:sz w:val="24"/>
          <w:szCs w:val="24"/>
        </w:rPr>
        <w:t>CITTÀ</w:t>
      </w:r>
      <w:r w:rsidRPr="00851E27">
        <w:rPr>
          <w:rFonts w:ascii="Garamond" w:eastAsia="Times New Roman" w:hAnsi="Garamond" w:cs="Times New Roman"/>
          <w:b/>
          <w:spacing w:val="20"/>
          <w:w w:val="95"/>
          <w:sz w:val="24"/>
          <w:szCs w:val="24"/>
        </w:rPr>
        <w:t xml:space="preserve"> </w:t>
      </w:r>
      <w:r w:rsidRPr="00851E27">
        <w:rPr>
          <w:rFonts w:ascii="Garamond" w:eastAsia="Times New Roman" w:hAnsi="Garamond" w:cs="Times New Roman"/>
          <w:b/>
          <w:w w:val="95"/>
          <w:sz w:val="24"/>
          <w:szCs w:val="24"/>
        </w:rPr>
        <w:t>DI</w:t>
      </w:r>
      <w:r w:rsidRPr="00851E27">
        <w:rPr>
          <w:rFonts w:ascii="Garamond" w:eastAsia="Times New Roman" w:hAnsi="Garamond" w:cs="Times New Roman"/>
          <w:b/>
          <w:spacing w:val="18"/>
          <w:w w:val="95"/>
          <w:sz w:val="24"/>
          <w:szCs w:val="24"/>
        </w:rPr>
        <w:t xml:space="preserve"> </w:t>
      </w:r>
      <w:r w:rsidRPr="00851E27">
        <w:rPr>
          <w:rFonts w:ascii="Garamond" w:eastAsia="Times New Roman" w:hAnsi="Garamond" w:cs="Times New Roman"/>
          <w:b/>
          <w:w w:val="95"/>
          <w:sz w:val="24"/>
          <w:szCs w:val="24"/>
        </w:rPr>
        <w:t>CASTELLAMMARE</w:t>
      </w:r>
      <w:r w:rsidRPr="00851E27">
        <w:rPr>
          <w:rFonts w:ascii="Garamond" w:eastAsia="Times New Roman" w:hAnsi="Garamond" w:cs="Times New Roman"/>
          <w:b/>
          <w:spacing w:val="20"/>
          <w:w w:val="95"/>
          <w:sz w:val="24"/>
          <w:szCs w:val="24"/>
        </w:rPr>
        <w:t xml:space="preserve"> </w:t>
      </w:r>
      <w:r w:rsidRPr="00851E27">
        <w:rPr>
          <w:rFonts w:ascii="Garamond" w:eastAsia="Times New Roman" w:hAnsi="Garamond" w:cs="Times New Roman"/>
          <w:b/>
          <w:w w:val="95"/>
          <w:sz w:val="24"/>
          <w:szCs w:val="24"/>
        </w:rPr>
        <w:t>DI</w:t>
      </w:r>
      <w:r w:rsidRPr="00851E27">
        <w:rPr>
          <w:rFonts w:ascii="Garamond" w:eastAsia="Times New Roman" w:hAnsi="Garamond" w:cs="Times New Roman"/>
          <w:b/>
          <w:spacing w:val="18"/>
          <w:w w:val="95"/>
          <w:sz w:val="24"/>
          <w:szCs w:val="24"/>
        </w:rPr>
        <w:t xml:space="preserve"> </w:t>
      </w:r>
      <w:r w:rsidRPr="00851E27">
        <w:rPr>
          <w:rFonts w:ascii="Garamond" w:eastAsia="Times New Roman" w:hAnsi="Garamond" w:cs="Times New Roman"/>
          <w:b/>
          <w:w w:val="95"/>
          <w:sz w:val="24"/>
          <w:szCs w:val="24"/>
        </w:rPr>
        <w:t>STABIA</w:t>
      </w:r>
    </w:p>
    <w:p w:rsidR="00C55B6D" w:rsidRPr="00851E27" w:rsidRDefault="00C55B6D" w:rsidP="00C55B6D">
      <w:pPr>
        <w:widowControl w:val="0"/>
        <w:autoSpaceDE w:val="0"/>
        <w:autoSpaceDN w:val="0"/>
        <w:spacing w:after="0" w:line="272" w:lineRule="exact"/>
        <w:ind w:left="13" w:right="9"/>
        <w:jc w:val="center"/>
        <w:rPr>
          <w:rFonts w:ascii="Garamond" w:eastAsia="Times New Roman" w:hAnsi="Garamond" w:cs="Times New Roman"/>
          <w:b/>
          <w:i/>
          <w:w w:val="80"/>
          <w:sz w:val="24"/>
          <w:szCs w:val="24"/>
        </w:rPr>
      </w:pPr>
      <w:r w:rsidRPr="00851E27">
        <w:rPr>
          <w:rFonts w:ascii="Garamond" w:eastAsia="Times New Roman" w:hAnsi="Garamond" w:cs="Times New Roman"/>
          <w:b/>
          <w:i/>
          <w:spacing w:val="-1"/>
          <w:w w:val="80"/>
          <w:sz w:val="24"/>
          <w:szCs w:val="24"/>
        </w:rPr>
        <w:t xml:space="preserve">Medaglia </w:t>
      </w:r>
      <w:r w:rsidRPr="00851E27">
        <w:rPr>
          <w:rFonts w:ascii="Garamond" w:eastAsia="Times New Roman" w:hAnsi="Garamond" w:cs="Times New Roman"/>
          <w:b/>
          <w:i/>
          <w:w w:val="80"/>
          <w:sz w:val="24"/>
          <w:szCs w:val="24"/>
        </w:rPr>
        <w:t>d’oro</w:t>
      </w:r>
      <w:r w:rsidRPr="00851E27">
        <w:rPr>
          <w:rFonts w:ascii="Garamond" w:eastAsia="Times New Roman" w:hAnsi="Garamond" w:cs="Times New Roman"/>
          <w:b/>
          <w:i/>
          <w:spacing w:val="-2"/>
          <w:w w:val="80"/>
          <w:sz w:val="24"/>
          <w:szCs w:val="24"/>
        </w:rPr>
        <w:t xml:space="preserve"> </w:t>
      </w:r>
      <w:r w:rsidRPr="00851E27">
        <w:rPr>
          <w:rFonts w:ascii="Garamond" w:eastAsia="Times New Roman" w:hAnsi="Garamond" w:cs="Times New Roman"/>
          <w:b/>
          <w:i/>
          <w:w w:val="80"/>
          <w:sz w:val="24"/>
          <w:szCs w:val="24"/>
        </w:rPr>
        <w:t>al merito civile</w:t>
      </w:r>
    </w:p>
    <w:p w:rsidR="004F1A2F" w:rsidRDefault="004F1A2F"/>
    <w:p w:rsidR="005237F0" w:rsidRDefault="005237F0"/>
    <w:p w:rsidR="00C55B6D" w:rsidRPr="005237F0" w:rsidRDefault="00C55B6D" w:rsidP="00C55B6D">
      <w:pPr>
        <w:jc w:val="center"/>
        <w:rPr>
          <w:rFonts w:ascii="Garamond" w:hAnsi="Garamond"/>
          <w:sz w:val="40"/>
          <w:szCs w:val="40"/>
        </w:rPr>
      </w:pPr>
      <w:r w:rsidRPr="005237F0">
        <w:rPr>
          <w:rFonts w:ascii="Garamond" w:hAnsi="Garamond"/>
          <w:sz w:val="40"/>
          <w:szCs w:val="40"/>
        </w:rPr>
        <w:t>AVVISO</w:t>
      </w:r>
    </w:p>
    <w:p w:rsidR="00C55B6D" w:rsidRPr="005237F0" w:rsidRDefault="00C55B6D" w:rsidP="00C55B6D">
      <w:pPr>
        <w:jc w:val="center"/>
        <w:rPr>
          <w:rFonts w:ascii="Garamond" w:hAnsi="Garamond"/>
          <w:sz w:val="24"/>
          <w:szCs w:val="24"/>
        </w:rPr>
      </w:pPr>
      <w:r w:rsidRPr="005237F0">
        <w:rPr>
          <w:rFonts w:ascii="Garamond" w:hAnsi="Garamond"/>
          <w:sz w:val="40"/>
          <w:szCs w:val="40"/>
        </w:rPr>
        <w:t xml:space="preserve">PRESENTAZIONE DELLE DESIGNAZIONI DEI RAPPRESENTANTI DI LISTA </w:t>
      </w:r>
    </w:p>
    <w:p w:rsidR="00C55B6D" w:rsidRPr="005237F0" w:rsidRDefault="00C55B6D" w:rsidP="00C55B6D">
      <w:pPr>
        <w:jc w:val="center"/>
        <w:rPr>
          <w:rFonts w:ascii="Garamond" w:hAnsi="Garamond"/>
          <w:sz w:val="24"/>
          <w:szCs w:val="24"/>
        </w:rPr>
      </w:pPr>
    </w:p>
    <w:p w:rsidR="00C55B6D" w:rsidRPr="005237F0" w:rsidRDefault="00C55B6D" w:rsidP="0087096C">
      <w:pPr>
        <w:jc w:val="both"/>
        <w:rPr>
          <w:rFonts w:ascii="Garamond" w:hAnsi="Garamond"/>
          <w:sz w:val="24"/>
          <w:szCs w:val="24"/>
        </w:rPr>
      </w:pPr>
      <w:r w:rsidRPr="005237F0">
        <w:rPr>
          <w:rFonts w:ascii="Garamond" w:hAnsi="Garamond"/>
          <w:sz w:val="24"/>
          <w:szCs w:val="24"/>
        </w:rPr>
        <w:t>Le designazioni dei Rappresentanti di Lista presso le sezioni elettorali possono essere presentate:</w:t>
      </w:r>
    </w:p>
    <w:p w:rsidR="00C55B6D" w:rsidRPr="005237F0" w:rsidRDefault="00C55B6D" w:rsidP="0087096C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237F0">
        <w:rPr>
          <w:rFonts w:ascii="Garamond" w:hAnsi="Garamond"/>
          <w:sz w:val="24"/>
          <w:szCs w:val="24"/>
        </w:rPr>
        <w:t xml:space="preserve">Alla Segreteria Generale </w:t>
      </w:r>
      <w:r w:rsidR="0087096C">
        <w:rPr>
          <w:rFonts w:ascii="Garamond" w:hAnsi="Garamond"/>
          <w:sz w:val="24"/>
          <w:szCs w:val="24"/>
        </w:rPr>
        <w:t xml:space="preserve">e all’Ufficio Elettorale </w:t>
      </w:r>
      <w:r w:rsidRPr="005237F0">
        <w:rPr>
          <w:rFonts w:ascii="Garamond" w:hAnsi="Garamond"/>
          <w:sz w:val="24"/>
          <w:szCs w:val="24"/>
        </w:rPr>
        <w:t>del Comune</w:t>
      </w:r>
      <w:r w:rsidR="0087096C">
        <w:rPr>
          <w:rFonts w:ascii="Garamond" w:hAnsi="Garamond"/>
          <w:sz w:val="24"/>
          <w:szCs w:val="24"/>
        </w:rPr>
        <w:t>,</w:t>
      </w:r>
      <w:r w:rsidRPr="005237F0">
        <w:rPr>
          <w:rFonts w:ascii="Garamond" w:hAnsi="Garamond"/>
          <w:sz w:val="24"/>
          <w:szCs w:val="24"/>
        </w:rPr>
        <w:t xml:space="preserve"> entro giovedì 5 giugno 2025</w:t>
      </w:r>
      <w:r w:rsidR="0087096C">
        <w:rPr>
          <w:rFonts w:ascii="Garamond" w:hAnsi="Garamond"/>
          <w:sz w:val="24"/>
          <w:szCs w:val="24"/>
        </w:rPr>
        <w:t>,</w:t>
      </w:r>
      <w:bookmarkStart w:id="0" w:name="_GoBack"/>
      <w:bookmarkEnd w:id="0"/>
      <w:r w:rsidRPr="005237F0">
        <w:rPr>
          <w:rFonts w:ascii="Garamond" w:hAnsi="Garamond"/>
          <w:sz w:val="24"/>
          <w:szCs w:val="24"/>
        </w:rPr>
        <w:t xml:space="preserve"> mediante posta elettronica certificata all’indirizzo: </w:t>
      </w:r>
      <w:hyperlink r:id="rId6" w:history="1">
        <w:r w:rsidRPr="005237F0">
          <w:rPr>
            <w:rStyle w:val="Collegamentoipertestuale"/>
            <w:rFonts w:ascii="Garamond" w:hAnsi="Garamond"/>
            <w:sz w:val="24"/>
            <w:szCs w:val="24"/>
          </w:rPr>
          <w:t>protocollo.stabia@asmepec.it</w:t>
        </w:r>
      </w:hyperlink>
      <w:r w:rsidRPr="005237F0">
        <w:rPr>
          <w:rFonts w:ascii="Garamond" w:hAnsi="Garamond"/>
          <w:sz w:val="24"/>
          <w:szCs w:val="24"/>
        </w:rPr>
        <w:t>;</w:t>
      </w:r>
    </w:p>
    <w:p w:rsidR="00C55B6D" w:rsidRPr="005237F0" w:rsidRDefault="00C55B6D" w:rsidP="00C55B6D">
      <w:pPr>
        <w:pStyle w:val="Paragrafoelenco"/>
        <w:rPr>
          <w:rFonts w:ascii="Garamond" w:hAnsi="Garamond"/>
          <w:sz w:val="24"/>
          <w:szCs w:val="24"/>
        </w:rPr>
      </w:pPr>
    </w:p>
    <w:p w:rsidR="00C55B6D" w:rsidRPr="005237F0" w:rsidRDefault="00C55B6D" w:rsidP="00C55B6D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237F0">
        <w:rPr>
          <w:rFonts w:ascii="Garamond" w:hAnsi="Garamond"/>
          <w:sz w:val="24"/>
          <w:szCs w:val="24"/>
        </w:rPr>
        <w:t>Direttamente ai singoli Presidenti di seggio:</w:t>
      </w:r>
    </w:p>
    <w:p w:rsidR="00C55B6D" w:rsidRPr="005237F0" w:rsidRDefault="00C55B6D" w:rsidP="00C55B6D">
      <w:pPr>
        <w:pStyle w:val="Paragrafoelenco"/>
        <w:rPr>
          <w:rFonts w:ascii="Garamond" w:hAnsi="Garamond"/>
          <w:sz w:val="24"/>
          <w:szCs w:val="24"/>
        </w:rPr>
      </w:pPr>
    </w:p>
    <w:p w:rsidR="00C55B6D" w:rsidRPr="005237F0" w:rsidRDefault="00C55B6D" w:rsidP="0087096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5237F0">
        <w:rPr>
          <w:rFonts w:ascii="Garamond" w:hAnsi="Garamond"/>
          <w:sz w:val="24"/>
          <w:szCs w:val="24"/>
        </w:rPr>
        <w:t>Sabato 7 giugno 2025, dalle ore 16:00 durante le operazioni di autenticazione delle schede di votazione;</w:t>
      </w:r>
    </w:p>
    <w:p w:rsidR="005237F0" w:rsidRPr="005237F0" w:rsidRDefault="00C55B6D" w:rsidP="0087096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5237F0">
        <w:rPr>
          <w:rFonts w:ascii="Garamond" w:hAnsi="Garamond"/>
          <w:sz w:val="24"/>
          <w:szCs w:val="24"/>
        </w:rPr>
        <w:t>Domenica 8 giugno 2025, prima delle ore 7:00, orario dell’</w:t>
      </w:r>
      <w:r w:rsidR="005237F0" w:rsidRPr="005237F0">
        <w:rPr>
          <w:rFonts w:ascii="Garamond" w:hAnsi="Garamond"/>
          <w:sz w:val="24"/>
          <w:szCs w:val="24"/>
        </w:rPr>
        <w:t>inizio delle operazioni di voto, esclusivamente in formato cartaceo e con firma autenticata.</w:t>
      </w:r>
    </w:p>
    <w:p w:rsidR="005237F0" w:rsidRPr="005237F0" w:rsidRDefault="005237F0" w:rsidP="005237F0">
      <w:pPr>
        <w:rPr>
          <w:rFonts w:ascii="Garamond" w:hAnsi="Garamond"/>
          <w:sz w:val="24"/>
          <w:szCs w:val="24"/>
        </w:rPr>
      </w:pPr>
    </w:p>
    <w:p w:rsidR="00C55B6D" w:rsidRPr="005237F0" w:rsidRDefault="00C55B6D" w:rsidP="005237F0">
      <w:pPr>
        <w:jc w:val="both"/>
        <w:rPr>
          <w:rFonts w:ascii="Garamond" w:hAnsi="Garamond"/>
          <w:sz w:val="24"/>
          <w:szCs w:val="24"/>
        </w:rPr>
      </w:pPr>
      <w:r w:rsidRPr="005237F0">
        <w:rPr>
          <w:rFonts w:ascii="Garamond" w:hAnsi="Garamond"/>
          <w:sz w:val="24"/>
          <w:szCs w:val="24"/>
        </w:rPr>
        <w:t xml:space="preserve">Le designazioni dei rappresentanti di lista devono essere autenticate da uno dei soggetti abilitati ai sensi dell’art. 14, comma 1, della legge 21 marzo 1990 n. 53, fatto </w:t>
      </w:r>
      <w:r w:rsidR="005237F0" w:rsidRPr="005237F0">
        <w:rPr>
          <w:rFonts w:ascii="Garamond" w:hAnsi="Garamond"/>
          <w:sz w:val="24"/>
          <w:szCs w:val="24"/>
        </w:rPr>
        <w:t xml:space="preserve">salvo il caso di trasmissione a mezzo </w:t>
      </w:r>
      <w:proofErr w:type="spellStart"/>
      <w:r w:rsidR="005237F0" w:rsidRPr="005237F0">
        <w:rPr>
          <w:rFonts w:ascii="Garamond" w:hAnsi="Garamond"/>
          <w:sz w:val="24"/>
          <w:szCs w:val="24"/>
        </w:rPr>
        <w:t>pec</w:t>
      </w:r>
      <w:proofErr w:type="spellEnd"/>
      <w:r w:rsidR="005237F0" w:rsidRPr="005237F0">
        <w:rPr>
          <w:rFonts w:ascii="Garamond" w:hAnsi="Garamond"/>
          <w:sz w:val="24"/>
          <w:szCs w:val="24"/>
        </w:rPr>
        <w:t>, per la quale è richiesta la firma digitale o altro tipo di firma elettronica qualificata da parte dei delegati</w:t>
      </w:r>
      <w:r w:rsidR="005237F0">
        <w:rPr>
          <w:rFonts w:ascii="Garamond" w:hAnsi="Garamond"/>
          <w:sz w:val="24"/>
          <w:szCs w:val="24"/>
        </w:rPr>
        <w:t>.</w:t>
      </w:r>
    </w:p>
    <w:p w:rsidR="00C55B6D" w:rsidRPr="00C55B6D" w:rsidRDefault="00C55B6D" w:rsidP="00C55B6D">
      <w:pPr>
        <w:rPr>
          <w:sz w:val="24"/>
          <w:szCs w:val="24"/>
        </w:rPr>
      </w:pPr>
    </w:p>
    <w:p w:rsidR="00C55B6D" w:rsidRDefault="00C55B6D" w:rsidP="00C55B6D">
      <w:pPr>
        <w:rPr>
          <w:sz w:val="24"/>
          <w:szCs w:val="24"/>
        </w:rPr>
      </w:pPr>
    </w:p>
    <w:p w:rsidR="00C55B6D" w:rsidRPr="00C55B6D" w:rsidRDefault="00C55B6D" w:rsidP="00C55B6D">
      <w:pPr>
        <w:rPr>
          <w:sz w:val="24"/>
          <w:szCs w:val="24"/>
        </w:rPr>
      </w:pPr>
    </w:p>
    <w:sectPr w:rsidR="00C55B6D" w:rsidRPr="00C55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4170D"/>
    <w:multiLevelType w:val="hybridMultilevel"/>
    <w:tmpl w:val="E3A029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040065"/>
    <w:multiLevelType w:val="hybridMultilevel"/>
    <w:tmpl w:val="C518DF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6D"/>
    <w:rsid w:val="004F1A2F"/>
    <w:rsid w:val="005237F0"/>
    <w:rsid w:val="0087096C"/>
    <w:rsid w:val="00C5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8CF8"/>
  <w15:chartTrackingRefBased/>
  <w15:docId w15:val="{34B9C53A-78F7-43C9-A032-41EEC03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B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5B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B6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tabia@asme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Ingenito</dc:creator>
  <cp:keywords/>
  <dc:description/>
  <cp:lastModifiedBy>Michele Ingenito</cp:lastModifiedBy>
  <cp:revision>2</cp:revision>
  <cp:lastPrinted>2025-05-28T08:06:00Z</cp:lastPrinted>
  <dcterms:created xsi:type="dcterms:W3CDTF">2025-05-28T07:50:00Z</dcterms:created>
  <dcterms:modified xsi:type="dcterms:W3CDTF">2025-05-29T09:43:00Z</dcterms:modified>
</cp:coreProperties>
</file>